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31" w:rsidRPr="00170801" w:rsidRDefault="00113B31" w:rsidP="00113B31">
      <w:pPr>
        <w:pStyle w:val="afb"/>
        <w:jc w:val="center"/>
        <w:rPr>
          <w:sz w:val="24"/>
          <w:szCs w:val="28"/>
        </w:rPr>
      </w:pPr>
      <w:r w:rsidRPr="00170801">
        <w:rPr>
          <w:sz w:val="24"/>
          <w:szCs w:val="28"/>
        </w:rPr>
        <w:object w:dxaOrig="2876" w:dyaOrig="3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5pt" o:ole="" fillcolor="window">
            <v:imagedata r:id="rId8" o:title=""/>
          </v:shape>
          <o:OLEObject Type="Embed" ProgID="AutoCAD" ShapeID="_x0000_i1025" DrawAspect="Content" ObjectID="_1594447390" r:id="rId9"/>
        </w:object>
      </w:r>
    </w:p>
    <w:p w:rsidR="00113B31" w:rsidRPr="002D0F2F" w:rsidRDefault="00113B31" w:rsidP="00113B31">
      <w:pPr>
        <w:pStyle w:val="afb"/>
        <w:jc w:val="center"/>
        <w:rPr>
          <w:sz w:val="16"/>
          <w:szCs w:val="16"/>
        </w:rPr>
      </w:pPr>
    </w:p>
    <w:p w:rsidR="00113B31" w:rsidRDefault="00113B31" w:rsidP="00113B31">
      <w:pPr>
        <w:pStyle w:val="afb"/>
        <w:jc w:val="center"/>
        <w:rPr>
          <w:sz w:val="24"/>
          <w:szCs w:val="28"/>
        </w:rPr>
      </w:pPr>
      <w:r w:rsidRPr="00170801">
        <w:rPr>
          <w:sz w:val="24"/>
          <w:szCs w:val="28"/>
        </w:rPr>
        <w:t>УКРАЇНА</w:t>
      </w:r>
    </w:p>
    <w:p w:rsidR="00113B31" w:rsidRPr="002D0F2F" w:rsidRDefault="00113B31" w:rsidP="00113B31">
      <w:pPr>
        <w:pStyle w:val="afb"/>
        <w:jc w:val="center"/>
        <w:rPr>
          <w:sz w:val="16"/>
          <w:szCs w:val="16"/>
        </w:rPr>
      </w:pPr>
    </w:p>
    <w:p w:rsidR="00113B31" w:rsidRDefault="00113B31" w:rsidP="00113B31">
      <w:pPr>
        <w:pStyle w:val="afb"/>
        <w:jc w:val="center"/>
        <w:rPr>
          <w:sz w:val="24"/>
          <w:szCs w:val="28"/>
        </w:rPr>
      </w:pPr>
      <w:r w:rsidRPr="00170801">
        <w:rPr>
          <w:sz w:val="24"/>
          <w:szCs w:val="28"/>
        </w:rPr>
        <w:t>ТОМАШГОРОДСЬКА    СЕЛИЩНА     РАДА</w:t>
      </w:r>
    </w:p>
    <w:p w:rsidR="00113B31" w:rsidRPr="002D0F2F" w:rsidRDefault="00113B31" w:rsidP="00113B31">
      <w:pPr>
        <w:pStyle w:val="afb"/>
        <w:jc w:val="center"/>
        <w:rPr>
          <w:sz w:val="16"/>
          <w:szCs w:val="16"/>
        </w:rPr>
      </w:pPr>
    </w:p>
    <w:p w:rsidR="00113B31" w:rsidRDefault="00113B31" w:rsidP="00113B31">
      <w:pPr>
        <w:pStyle w:val="afb"/>
        <w:jc w:val="center"/>
        <w:rPr>
          <w:sz w:val="24"/>
          <w:szCs w:val="28"/>
        </w:rPr>
      </w:pPr>
      <w:r>
        <w:rPr>
          <w:sz w:val="24"/>
          <w:szCs w:val="28"/>
        </w:rPr>
        <w:t>СЬОМЕ</w:t>
      </w:r>
      <w:r w:rsidRPr="00170801">
        <w:rPr>
          <w:sz w:val="24"/>
          <w:szCs w:val="28"/>
        </w:rPr>
        <w:t xml:space="preserve">   С К Л И К А Н </w:t>
      </w:r>
      <w:proofErr w:type="spellStart"/>
      <w:r w:rsidRPr="00170801">
        <w:rPr>
          <w:sz w:val="24"/>
          <w:szCs w:val="28"/>
        </w:rPr>
        <w:t>Н</w:t>
      </w:r>
      <w:proofErr w:type="spellEnd"/>
      <w:r w:rsidRPr="00170801">
        <w:rPr>
          <w:sz w:val="24"/>
          <w:szCs w:val="28"/>
        </w:rPr>
        <w:t xml:space="preserve"> Я</w:t>
      </w:r>
    </w:p>
    <w:p w:rsidR="00113B31" w:rsidRPr="002D0F2F" w:rsidRDefault="00113B31" w:rsidP="00113B31">
      <w:pPr>
        <w:pStyle w:val="afb"/>
        <w:jc w:val="center"/>
        <w:rPr>
          <w:sz w:val="16"/>
          <w:szCs w:val="16"/>
        </w:rPr>
      </w:pPr>
    </w:p>
    <w:p w:rsidR="00113B31" w:rsidRPr="00170801" w:rsidRDefault="00113B31" w:rsidP="00113B31">
      <w:pPr>
        <w:pStyle w:val="afb"/>
        <w:jc w:val="center"/>
        <w:rPr>
          <w:sz w:val="24"/>
          <w:szCs w:val="28"/>
        </w:rPr>
      </w:pPr>
      <w:r w:rsidRPr="00170801">
        <w:rPr>
          <w:sz w:val="24"/>
          <w:szCs w:val="28"/>
        </w:rPr>
        <w:t>РІШЕННЯ</w:t>
      </w:r>
    </w:p>
    <w:p w:rsidR="00113B31" w:rsidRPr="001E0AA9" w:rsidRDefault="00113B31" w:rsidP="00113B31">
      <w:pPr>
        <w:rPr>
          <w:b/>
        </w:rPr>
      </w:pPr>
    </w:p>
    <w:p w:rsidR="00D42014" w:rsidRPr="00A30560" w:rsidRDefault="006527AF" w:rsidP="00D42014">
      <w:pPr>
        <w:rPr>
          <w:bCs/>
          <w:sz w:val="24"/>
          <w:szCs w:val="24"/>
          <w:lang w:val="uk-UA"/>
        </w:rPr>
      </w:pPr>
      <w:r w:rsidRPr="00A30560">
        <w:rPr>
          <w:bCs/>
          <w:sz w:val="24"/>
          <w:szCs w:val="24"/>
          <w:lang w:val="uk-UA"/>
        </w:rPr>
        <w:t>10 липня 2018</w:t>
      </w:r>
      <w:r w:rsidR="00D42014" w:rsidRPr="00A30560">
        <w:rPr>
          <w:bCs/>
          <w:sz w:val="24"/>
          <w:szCs w:val="24"/>
          <w:lang w:val="uk-UA"/>
        </w:rPr>
        <w:t xml:space="preserve"> року</w:t>
      </w:r>
      <w:r w:rsidR="00D42014" w:rsidRPr="00A30560">
        <w:rPr>
          <w:bCs/>
          <w:sz w:val="24"/>
          <w:szCs w:val="24"/>
          <w:lang w:val="uk-UA"/>
        </w:rPr>
        <w:tab/>
      </w:r>
      <w:r w:rsidR="00D42014" w:rsidRPr="00A30560">
        <w:rPr>
          <w:b/>
          <w:bCs/>
          <w:sz w:val="24"/>
          <w:szCs w:val="24"/>
          <w:lang w:val="uk-UA"/>
        </w:rPr>
        <w:tab/>
      </w:r>
      <w:r w:rsidR="00D42014" w:rsidRPr="00A30560">
        <w:rPr>
          <w:b/>
          <w:bCs/>
          <w:sz w:val="24"/>
          <w:szCs w:val="24"/>
          <w:lang w:val="uk-UA"/>
        </w:rPr>
        <w:tab/>
      </w:r>
      <w:r w:rsidR="00D42014" w:rsidRPr="00A30560">
        <w:rPr>
          <w:b/>
          <w:bCs/>
          <w:sz w:val="24"/>
          <w:szCs w:val="24"/>
          <w:lang w:val="uk-UA"/>
        </w:rPr>
        <w:tab/>
      </w:r>
      <w:r w:rsidR="00D42014" w:rsidRPr="00A30560">
        <w:rPr>
          <w:b/>
          <w:bCs/>
          <w:sz w:val="24"/>
          <w:szCs w:val="24"/>
          <w:lang w:val="uk-UA"/>
        </w:rPr>
        <w:tab/>
      </w:r>
      <w:r w:rsidR="00D42014" w:rsidRPr="00A30560">
        <w:rPr>
          <w:b/>
          <w:bCs/>
          <w:sz w:val="24"/>
          <w:szCs w:val="24"/>
          <w:lang w:val="uk-UA"/>
        </w:rPr>
        <w:tab/>
      </w:r>
      <w:r w:rsidR="00D42014" w:rsidRPr="00A30560">
        <w:rPr>
          <w:bCs/>
          <w:sz w:val="24"/>
          <w:szCs w:val="24"/>
          <w:lang w:val="uk-UA"/>
        </w:rPr>
        <w:t xml:space="preserve"> </w:t>
      </w:r>
      <w:r w:rsidR="00113B31" w:rsidRPr="00A30560">
        <w:rPr>
          <w:bCs/>
          <w:sz w:val="24"/>
          <w:szCs w:val="24"/>
          <w:lang w:val="uk-UA"/>
        </w:rPr>
        <w:t xml:space="preserve">        </w:t>
      </w:r>
      <w:r w:rsidRPr="00A30560">
        <w:rPr>
          <w:bCs/>
          <w:sz w:val="24"/>
          <w:szCs w:val="24"/>
          <w:lang w:val="uk-UA"/>
        </w:rPr>
        <w:t xml:space="preserve">       </w:t>
      </w:r>
      <w:r w:rsidR="00A30560">
        <w:rPr>
          <w:bCs/>
          <w:sz w:val="24"/>
          <w:szCs w:val="24"/>
          <w:lang w:val="uk-UA"/>
        </w:rPr>
        <w:t xml:space="preserve">                        </w:t>
      </w:r>
      <w:r w:rsidRPr="00A30560">
        <w:rPr>
          <w:bCs/>
          <w:sz w:val="24"/>
          <w:szCs w:val="24"/>
          <w:lang w:val="uk-UA"/>
        </w:rPr>
        <w:t xml:space="preserve">               № 278 </w:t>
      </w:r>
    </w:p>
    <w:p w:rsidR="00197822" w:rsidRPr="00A30560" w:rsidRDefault="00197822" w:rsidP="00197822">
      <w:pPr>
        <w:pStyle w:val="afc"/>
        <w:spacing w:before="0" w:after="0"/>
        <w:jc w:val="left"/>
        <w:rPr>
          <w:rFonts w:ascii="Times New Roman" w:hAnsi="Times New Roman"/>
          <w:b w:val="0"/>
          <w:noProof/>
          <w:sz w:val="24"/>
          <w:szCs w:val="24"/>
          <w:lang w:val="ru-RU"/>
        </w:rPr>
      </w:pPr>
    </w:p>
    <w:p w:rsidR="00D42014" w:rsidRPr="00A30560" w:rsidRDefault="008B7C19" w:rsidP="00A30560">
      <w:pPr>
        <w:pStyle w:val="afc"/>
        <w:spacing w:before="0" w:after="0"/>
        <w:ind w:right="5102"/>
        <w:jc w:val="both"/>
        <w:rPr>
          <w:rFonts w:asciiTheme="minorHAnsi" w:hAnsiTheme="minorHAnsi"/>
          <w:sz w:val="24"/>
          <w:szCs w:val="24"/>
        </w:rPr>
      </w:pPr>
      <w:r>
        <w:rPr>
          <w:rFonts w:ascii="Times New Roman" w:hAnsi="Times New Roman"/>
          <w:b w:val="0"/>
          <w:noProof/>
          <w:sz w:val="24"/>
          <w:szCs w:val="24"/>
          <w:lang w:val="ru-RU"/>
        </w:rPr>
        <w:t>Про</w:t>
      </w:r>
      <w:r w:rsidR="006527AF" w:rsidRPr="00A30560">
        <w:rPr>
          <w:rFonts w:ascii="Times New Roman" w:hAnsi="Times New Roman"/>
          <w:b w:val="0"/>
          <w:noProof/>
          <w:sz w:val="24"/>
          <w:szCs w:val="24"/>
          <w:lang w:val="ru-RU"/>
        </w:rPr>
        <w:t xml:space="preserve"> </w:t>
      </w:r>
      <w:r>
        <w:rPr>
          <w:rFonts w:ascii="Times New Roman" w:hAnsi="Times New Roman"/>
          <w:b w:val="0"/>
          <w:noProof/>
          <w:sz w:val="24"/>
          <w:szCs w:val="24"/>
          <w:lang w:val="ru-RU"/>
        </w:rPr>
        <w:t>встановлення</w:t>
      </w:r>
      <w:r w:rsidR="006527AF" w:rsidRPr="00A30560">
        <w:rPr>
          <w:rFonts w:ascii="Times New Roman" w:hAnsi="Times New Roman"/>
          <w:b w:val="0"/>
          <w:noProof/>
          <w:sz w:val="24"/>
          <w:szCs w:val="24"/>
          <w:lang w:val="ru-RU"/>
        </w:rPr>
        <w:t xml:space="preserve"> </w:t>
      </w:r>
      <w:r>
        <w:rPr>
          <w:rFonts w:ascii="Times New Roman" w:hAnsi="Times New Roman"/>
          <w:b w:val="0"/>
          <w:noProof/>
          <w:sz w:val="24"/>
          <w:szCs w:val="24"/>
          <w:lang w:val="ru-RU"/>
        </w:rPr>
        <w:t>ставок</w:t>
      </w:r>
      <w:r w:rsidR="006527AF" w:rsidRPr="00A30560">
        <w:rPr>
          <w:rFonts w:ascii="Times New Roman" w:hAnsi="Times New Roman"/>
          <w:b w:val="0"/>
          <w:noProof/>
          <w:sz w:val="24"/>
          <w:szCs w:val="24"/>
          <w:lang w:val="ru-RU"/>
        </w:rPr>
        <w:t xml:space="preserve"> </w:t>
      </w:r>
      <w:r>
        <w:rPr>
          <w:rFonts w:ascii="Times New Roman" w:hAnsi="Times New Roman"/>
          <w:b w:val="0"/>
          <w:noProof/>
          <w:sz w:val="24"/>
          <w:szCs w:val="24"/>
          <w:lang w:val="ru-RU"/>
        </w:rPr>
        <w:t>та</w:t>
      </w:r>
      <w:r w:rsidR="006527AF" w:rsidRPr="00A30560">
        <w:rPr>
          <w:rFonts w:ascii="Times New Roman" w:hAnsi="Times New Roman"/>
          <w:b w:val="0"/>
          <w:noProof/>
          <w:sz w:val="24"/>
          <w:szCs w:val="24"/>
          <w:lang w:val="ru-RU"/>
        </w:rPr>
        <w:t xml:space="preserve"> </w:t>
      </w:r>
      <w:r w:rsidR="00197822" w:rsidRPr="00A30560">
        <w:rPr>
          <w:rFonts w:ascii="Times New Roman" w:hAnsi="Times New Roman"/>
          <w:b w:val="0"/>
          <w:noProof/>
          <w:sz w:val="24"/>
          <w:szCs w:val="24"/>
          <w:lang w:val="ru-RU"/>
        </w:rPr>
        <w:t xml:space="preserve">пільг податку на нерухоме майно, </w:t>
      </w:r>
      <w:r w:rsidR="006527AF" w:rsidRPr="00A30560">
        <w:rPr>
          <w:rFonts w:ascii="Times New Roman" w:hAnsi="Times New Roman"/>
          <w:b w:val="0"/>
          <w:noProof/>
          <w:sz w:val="24"/>
          <w:szCs w:val="24"/>
          <w:lang w:val="ru-RU"/>
        </w:rPr>
        <w:t xml:space="preserve"> </w:t>
      </w:r>
      <w:r>
        <w:rPr>
          <w:rFonts w:ascii="Times New Roman" w:hAnsi="Times New Roman"/>
          <w:b w:val="0"/>
          <w:noProof/>
          <w:sz w:val="24"/>
          <w:szCs w:val="24"/>
          <w:lang w:val="ru-RU"/>
        </w:rPr>
        <w:t>відмінне</w:t>
      </w:r>
      <w:r w:rsidR="006527AF" w:rsidRPr="00A30560">
        <w:rPr>
          <w:rFonts w:ascii="Times New Roman" w:hAnsi="Times New Roman"/>
          <w:b w:val="0"/>
          <w:noProof/>
          <w:sz w:val="24"/>
          <w:szCs w:val="24"/>
          <w:lang w:val="ru-RU"/>
        </w:rPr>
        <w:t xml:space="preserve"> </w:t>
      </w:r>
      <w:r>
        <w:rPr>
          <w:rFonts w:ascii="Times New Roman" w:hAnsi="Times New Roman"/>
          <w:b w:val="0"/>
          <w:noProof/>
          <w:sz w:val="24"/>
          <w:szCs w:val="24"/>
          <w:lang w:val="ru-RU"/>
        </w:rPr>
        <w:t>від</w:t>
      </w:r>
      <w:r w:rsidR="006527AF" w:rsidRPr="00A30560">
        <w:rPr>
          <w:rFonts w:ascii="Times New Roman" w:hAnsi="Times New Roman"/>
          <w:b w:val="0"/>
          <w:noProof/>
          <w:sz w:val="24"/>
          <w:szCs w:val="24"/>
          <w:lang w:val="ru-RU"/>
        </w:rPr>
        <w:t xml:space="preserve"> </w:t>
      </w:r>
      <w:r w:rsidR="00197822" w:rsidRPr="00A30560">
        <w:rPr>
          <w:rFonts w:ascii="Times New Roman" w:hAnsi="Times New Roman"/>
          <w:b w:val="0"/>
          <w:noProof/>
          <w:sz w:val="24"/>
          <w:szCs w:val="24"/>
          <w:lang w:val="ru-RU"/>
        </w:rPr>
        <w:t xml:space="preserve">земельної ділянки на </w:t>
      </w:r>
      <w:r w:rsidR="00197822" w:rsidRPr="00A30560">
        <w:rPr>
          <w:rFonts w:ascii="Times New Roman" w:hAnsi="Times New Roman"/>
          <w:b w:val="0"/>
          <w:noProof/>
          <w:sz w:val="24"/>
          <w:szCs w:val="24"/>
        </w:rPr>
        <w:t>2019</w:t>
      </w:r>
      <w:r w:rsidR="00C678BA" w:rsidRPr="00A30560">
        <w:rPr>
          <w:rFonts w:ascii="Times New Roman" w:hAnsi="Times New Roman"/>
          <w:b w:val="0"/>
          <w:noProof/>
          <w:sz w:val="24"/>
          <w:szCs w:val="24"/>
          <w:lang w:val="ru-RU"/>
        </w:rPr>
        <w:t xml:space="preserve"> рік</w:t>
      </w:r>
      <w:r w:rsidR="006527AF" w:rsidRPr="00A30560">
        <w:rPr>
          <w:rFonts w:ascii="Times New Roman" w:hAnsi="Times New Roman"/>
          <w:b w:val="0"/>
          <w:noProof/>
          <w:sz w:val="24"/>
          <w:szCs w:val="24"/>
          <w:lang w:val="ru-RU"/>
        </w:rPr>
        <w:t xml:space="preserve"> та затвердження</w:t>
      </w:r>
      <w:r w:rsidR="006527AF" w:rsidRPr="00A30560">
        <w:rPr>
          <w:sz w:val="24"/>
          <w:szCs w:val="24"/>
        </w:rPr>
        <w:t xml:space="preserve"> </w:t>
      </w:r>
      <w:r w:rsidR="006527AF" w:rsidRPr="00A30560">
        <w:rPr>
          <w:b w:val="0"/>
          <w:sz w:val="24"/>
          <w:szCs w:val="24"/>
        </w:rPr>
        <w:t xml:space="preserve">Положення про порядок підготовки та прийняття регуляторних актів </w:t>
      </w:r>
      <w:proofErr w:type="spellStart"/>
      <w:r w:rsidR="006527AF" w:rsidRPr="00A30560">
        <w:rPr>
          <w:b w:val="0"/>
          <w:sz w:val="24"/>
          <w:szCs w:val="24"/>
        </w:rPr>
        <w:t>Томашгородською</w:t>
      </w:r>
      <w:proofErr w:type="spellEnd"/>
      <w:r w:rsidR="006527AF" w:rsidRPr="00A30560">
        <w:rPr>
          <w:b w:val="0"/>
          <w:sz w:val="24"/>
          <w:szCs w:val="24"/>
        </w:rPr>
        <w:t xml:space="preserve"> селищною радою у сфері господарської діяльності</w:t>
      </w:r>
    </w:p>
    <w:p w:rsidR="00D42014" w:rsidRPr="00A30560" w:rsidRDefault="00D42014" w:rsidP="00D42014">
      <w:pPr>
        <w:pStyle w:val="ae"/>
        <w:rPr>
          <w:lang w:val="uk-UA"/>
        </w:rPr>
      </w:pPr>
    </w:p>
    <w:p w:rsidR="00D42014" w:rsidRPr="00A30560" w:rsidRDefault="00D42014" w:rsidP="00D42014">
      <w:pPr>
        <w:pStyle w:val="af8"/>
        <w:spacing w:before="0"/>
        <w:rPr>
          <w:rFonts w:ascii="Times New Roman" w:hAnsi="Times New Roman"/>
          <w:noProof/>
          <w:sz w:val="24"/>
          <w:szCs w:val="24"/>
        </w:rPr>
      </w:pPr>
      <w:r w:rsidRPr="00A30560">
        <w:rPr>
          <w:rFonts w:ascii="Times New Roman" w:hAnsi="Times New Roman"/>
          <w:noProof/>
          <w:sz w:val="24"/>
          <w:szCs w:val="24"/>
        </w:rPr>
        <w:t xml:space="preserve">Керуючись статтею 266 Податкового кодексу України та пунктом 24 частини першої статті 26 Закону України “Про місцеве самоврядування в Україні”, постановою Кабінету Міністрів України від </w:t>
      </w:r>
      <w:r w:rsidR="00F3794D">
        <w:rPr>
          <w:rFonts w:ascii="Times New Roman" w:hAnsi="Times New Roman"/>
          <w:noProof/>
          <w:sz w:val="24"/>
          <w:szCs w:val="24"/>
        </w:rPr>
        <w:t>24.05.2017</w:t>
      </w:r>
      <w:r w:rsidRPr="00A30560">
        <w:rPr>
          <w:rFonts w:ascii="Times New Roman" w:hAnsi="Times New Roman"/>
          <w:noProof/>
          <w:sz w:val="24"/>
          <w:szCs w:val="24"/>
        </w:rPr>
        <w:t xml:space="preserve"> №483 «</w:t>
      </w:r>
      <w:r w:rsidRPr="00A30560">
        <w:rPr>
          <w:rFonts w:ascii="Times New Roman" w:hAnsi="Times New Roman"/>
          <w:bCs/>
          <w:color w:val="1D1D1B"/>
          <w:sz w:val="24"/>
          <w:szCs w:val="24"/>
          <w:shd w:val="clear" w:color="auto" w:fill="FFFFFF"/>
        </w:rPr>
        <w:t>Про затвердження форм типових рішень про встановлення ставок та пільг із сплати земельного податку та податку на нерухоме майно, відмінне</w:t>
      </w:r>
      <w:r w:rsidRPr="00A30560">
        <w:rPr>
          <w:rFonts w:ascii="Times New Roman" w:hAnsi="Times New Roman"/>
          <w:b/>
          <w:bCs/>
          <w:color w:val="1D1D1B"/>
          <w:sz w:val="24"/>
          <w:szCs w:val="24"/>
          <w:shd w:val="clear" w:color="auto" w:fill="FFFFFF"/>
        </w:rPr>
        <w:t> </w:t>
      </w:r>
      <w:r w:rsidRPr="00A30560">
        <w:rPr>
          <w:rFonts w:ascii="Times New Roman" w:hAnsi="Times New Roman"/>
          <w:bCs/>
          <w:color w:val="1D1D1B"/>
          <w:sz w:val="24"/>
          <w:szCs w:val="24"/>
          <w:shd w:val="clear" w:color="auto" w:fill="FFFFFF"/>
        </w:rPr>
        <w:t>від земельної ділянки»</w:t>
      </w:r>
      <w:r w:rsidRPr="00A30560">
        <w:rPr>
          <w:rFonts w:ascii="Times New Roman" w:hAnsi="Times New Roman"/>
          <w:noProof/>
          <w:sz w:val="24"/>
          <w:szCs w:val="24"/>
        </w:rPr>
        <w:t xml:space="preserve">, </w:t>
      </w:r>
      <w:r w:rsidR="00C678BA" w:rsidRPr="00A30560">
        <w:rPr>
          <w:rFonts w:ascii="Times New Roman" w:hAnsi="Times New Roman"/>
          <w:noProof/>
          <w:sz w:val="24"/>
          <w:szCs w:val="24"/>
        </w:rPr>
        <w:t>Томашгородська</w:t>
      </w:r>
      <w:r w:rsidRPr="00A30560">
        <w:rPr>
          <w:rFonts w:ascii="Times New Roman" w:hAnsi="Times New Roman"/>
          <w:noProof/>
          <w:sz w:val="24"/>
          <w:szCs w:val="24"/>
        </w:rPr>
        <w:t xml:space="preserve"> селищна рада </w:t>
      </w:r>
    </w:p>
    <w:p w:rsidR="00CC3AD3" w:rsidRPr="00A30560" w:rsidRDefault="00CC3AD3" w:rsidP="00FF1A4A">
      <w:pPr>
        <w:pStyle w:val="af8"/>
        <w:spacing w:before="0"/>
        <w:ind w:firstLine="0"/>
        <w:rPr>
          <w:rFonts w:ascii="Times New Roman" w:hAnsi="Times New Roman"/>
          <w:noProof/>
          <w:sz w:val="24"/>
          <w:szCs w:val="24"/>
        </w:rPr>
      </w:pPr>
    </w:p>
    <w:p w:rsidR="00CC3AD3" w:rsidRDefault="00D42014" w:rsidP="00FF1A4A">
      <w:pPr>
        <w:pStyle w:val="af8"/>
        <w:spacing w:before="0"/>
        <w:jc w:val="center"/>
        <w:rPr>
          <w:rFonts w:ascii="Times New Roman" w:hAnsi="Times New Roman"/>
          <w:noProof/>
          <w:sz w:val="24"/>
          <w:szCs w:val="24"/>
        </w:rPr>
      </w:pPr>
      <w:r w:rsidRPr="00A30560">
        <w:rPr>
          <w:rFonts w:ascii="Times New Roman" w:hAnsi="Times New Roman"/>
          <w:noProof/>
          <w:sz w:val="24"/>
          <w:szCs w:val="24"/>
        </w:rPr>
        <w:t>ВИРІШИЛА:</w:t>
      </w:r>
    </w:p>
    <w:p w:rsidR="004024A2" w:rsidRPr="00A30560" w:rsidRDefault="004024A2" w:rsidP="00FF1A4A">
      <w:pPr>
        <w:pStyle w:val="af8"/>
        <w:spacing w:before="0"/>
        <w:jc w:val="center"/>
        <w:rPr>
          <w:rFonts w:ascii="Times New Roman" w:hAnsi="Times New Roman"/>
          <w:noProof/>
          <w:sz w:val="24"/>
          <w:szCs w:val="24"/>
        </w:rPr>
      </w:pPr>
    </w:p>
    <w:p w:rsidR="00D42014" w:rsidRPr="00A30560" w:rsidRDefault="00D42014" w:rsidP="00D42014">
      <w:pPr>
        <w:pStyle w:val="af8"/>
        <w:spacing w:before="0"/>
        <w:ind w:firstLine="0"/>
        <w:rPr>
          <w:rFonts w:ascii="Times New Roman" w:hAnsi="Times New Roman"/>
          <w:noProof/>
          <w:sz w:val="24"/>
          <w:szCs w:val="24"/>
        </w:rPr>
      </w:pPr>
      <w:r w:rsidRPr="00A30560">
        <w:rPr>
          <w:rFonts w:ascii="Times New Roman" w:hAnsi="Times New Roman"/>
          <w:noProof/>
          <w:sz w:val="24"/>
          <w:szCs w:val="24"/>
        </w:rPr>
        <w:t>1.</w:t>
      </w:r>
      <w:r w:rsidR="00FA6C69" w:rsidRPr="00A30560">
        <w:rPr>
          <w:rFonts w:ascii="Times New Roman" w:hAnsi="Times New Roman"/>
          <w:noProof/>
          <w:sz w:val="24"/>
          <w:szCs w:val="24"/>
        </w:rPr>
        <w:t xml:space="preserve">  </w:t>
      </w:r>
      <w:r w:rsidRPr="00A30560">
        <w:rPr>
          <w:rFonts w:ascii="Times New Roman" w:hAnsi="Times New Roman"/>
          <w:noProof/>
          <w:sz w:val="24"/>
          <w:szCs w:val="24"/>
        </w:rPr>
        <w:t>Встановити</w:t>
      </w:r>
      <w:r w:rsidR="00FF1A4A" w:rsidRPr="00A30560">
        <w:rPr>
          <w:rFonts w:ascii="Times New Roman" w:hAnsi="Times New Roman"/>
          <w:noProof/>
          <w:sz w:val="24"/>
          <w:szCs w:val="24"/>
        </w:rPr>
        <w:t xml:space="preserve"> на території Томашгородської селищної ради</w:t>
      </w:r>
      <w:r w:rsidRPr="00A30560">
        <w:rPr>
          <w:rFonts w:ascii="Times New Roman" w:hAnsi="Times New Roman"/>
          <w:noProof/>
          <w:sz w:val="24"/>
          <w:szCs w:val="24"/>
        </w:rPr>
        <w:t xml:space="preserve">: </w:t>
      </w:r>
    </w:p>
    <w:p w:rsidR="00D42014" w:rsidRPr="00A30560" w:rsidRDefault="00D42014" w:rsidP="00C678BA">
      <w:pPr>
        <w:pStyle w:val="af8"/>
        <w:spacing w:before="0"/>
        <w:ind w:firstLine="0"/>
        <w:rPr>
          <w:rFonts w:ascii="Times New Roman" w:hAnsi="Times New Roman"/>
          <w:noProof/>
          <w:sz w:val="24"/>
          <w:szCs w:val="24"/>
        </w:rPr>
      </w:pPr>
      <w:r w:rsidRPr="00A30560">
        <w:rPr>
          <w:rFonts w:ascii="Times New Roman" w:hAnsi="Times New Roman"/>
          <w:noProof/>
          <w:sz w:val="24"/>
          <w:szCs w:val="24"/>
        </w:rPr>
        <w:t>1) ставки податку на нерухоме майно, відмінне від земельної ділянки, згідно з додатком 1;</w:t>
      </w:r>
    </w:p>
    <w:p w:rsidR="00D42014" w:rsidRPr="00A30560" w:rsidRDefault="00D42014" w:rsidP="00C678BA">
      <w:pPr>
        <w:pStyle w:val="af8"/>
        <w:spacing w:before="0"/>
        <w:ind w:firstLine="0"/>
        <w:rPr>
          <w:rFonts w:ascii="Times New Roman" w:hAnsi="Times New Roman"/>
          <w:noProof/>
          <w:sz w:val="24"/>
          <w:szCs w:val="24"/>
        </w:rPr>
      </w:pPr>
      <w:r w:rsidRPr="00A30560">
        <w:rPr>
          <w:rFonts w:ascii="Times New Roman" w:hAnsi="Times New Roman"/>
          <w:noProof/>
          <w:sz w:val="24"/>
          <w:szCs w:val="24"/>
        </w:rPr>
        <w:t>2) пільги для фізичних та юридичних осіб, надані відповідно до підпункту 266.4.2 пункту 266.4 статті 266 Податкового кодексу України, за переліком згідно з додатком 2.</w:t>
      </w:r>
    </w:p>
    <w:p w:rsidR="005D62C8" w:rsidRPr="00A30560" w:rsidRDefault="005D62C8" w:rsidP="005D62C8">
      <w:pPr>
        <w:jc w:val="both"/>
        <w:rPr>
          <w:sz w:val="24"/>
          <w:szCs w:val="24"/>
          <w:lang w:val="uk-UA"/>
        </w:rPr>
      </w:pPr>
      <w:r w:rsidRPr="00A30560">
        <w:rPr>
          <w:noProof/>
          <w:sz w:val="24"/>
          <w:szCs w:val="24"/>
        </w:rPr>
        <w:t>2.</w:t>
      </w:r>
      <w:r w:rsidRPr="00A30560">
        <w:rPr>
          <w:sz w:val="24"/>
          <w:szCs w:val="24"/>
          <w:lang w:val="uk-UA"/>
        </w:rPr>
        <w:t xml:space="preserve"> Затвердити Положення про порядок підготовки та прийняття регуляторних актів Томашгородською селищною радою у сфері господарської діяльності (далі – Положення), додаток №3.</w:t>
      </w:r>
    </w:p>
    <w:p w:rsidR="00D42014" w:rsidRPr="00A30560" w:rsidRDefault="005D62C8" w:rsidP="00D42014">
      <w:pPr>
        <w:widowControl w:val="0"/>
        <w:tabs>
          <w:tab w:val="left" w:pos="180"/>
          <w:tab w:val="left" w:pos="360"/>
          <w:tab w:val="num" w:pos="900"/>
        </w:tabs>
        <w:autoSpaceDE w:val="0"/>
        <w:autoSpaceDN w:val="0"/>
        <w:adjustRightInd w:val="0"/>
        <w:jc w:val="both"/>
        <w:rPr>
          <w:sz w:val="24"/>
          <w:szCs w:val="24"/>
          <w:lang w:val="uk-UA"/>
        </w:rPr>
      </w:pPr>
      <w:r w:rsidRPr="00A30560">
        <w:rPr>
          <w:noProof/>
          <w:sz w:val="24"/>
          <w:szCs w:val="24"/>
          <w:lang w:val="uk-UA"/>
        </w:rPr>
        <w:t>3</w:t>
      </w:r>
      <w:r w:rsidR="00D42014" w:rsidRPr="00A30560">
        <w:rPr>
          <w:noProof/>
          <w:sz w:val="24"/>
          <w:szCs w:val="24"/>
          <w:lang w:val="uk-UA"/>
        </w:rPr>
        <w:t>.</w:t>
      </w:r>
      <w:r w:rsidR="00D42014" w:rsidRPr="00A30560">
        <w:rPr>
          <w:color w:val="252121"/>
          <w:sz w:val="24"/>
          <w:szCs w:val="24"/>
          <w:lang w:val="uk-UA"/>
        </w:rPr>
        <w:t xml:space="preserve"> </w:t>
      </w:r>
      <w:r w:rsidR="00CC3AD3" w:rsidRPr="00A30560">
        <w:rPr>
          <w:color w:val="000000"/>
          <w:sz w:val="24"/>
          <w:szCs w:val="24"/>
          <w:lang w:val="uk-UA"/>
        </w:rPr>
        <w:t>Оприлюднити</w:t>
      </w:r>
      <w:r w:rsidR="00CC3AD3" w:rsidRPr="00A30560">
        <w:rPr>
          <w:sz w:val="24"/>
          <w:szCs w:val="24"/>
          <w:lang w:val="uk-UA"/>
        </w:rPr>
        <w:t xml:space="preserve"> дане рішення </w:t>
      </w:r>
      <w:r w:rsidR="00113B31" w:rsidRPr="00A30560">
        <w:rPr>
          <w:sz w:val="24"/>
          <w:szCs w:val="24"/>
          <w:lang w:val="uk-UA"/>
        </w:rPr>
        <w:t xml:space="preserve"> в установленому законом порядку </w:t>
      </w:r>
      <w:r w:rsidR="00FF1A4A" w:rsidRPr="00A30560">
        <w:rPr>
          <w:sz w:val="24"/>
          <w:szCs w:val="24"/>
          <w:lang w:val="uk-UA"/>
        </w:rPr>
        <w:t>та довести дане рішення до Рокитнівського відділення Сарненської ОДПІ ГУ ДФС в Рівненській області</w:t>
      </w:r>
      <w:r w:rsidR="00CC3AD3" w:rsidRPr="00A30560">
        <w:rPr>
          <w:sz w:val="24"/>
          <w:szCs w:val="24"/>
          <w:lang w:val="uk-UA"/>
        </w:rPr>
        <w:t>.</w:t>
      </w:r>
    </w:p>
    <w:p w:rsidR="00D42014" w:rsidRPr="00A30560" w:rsidRDefault="005D62C8" w:rsidP="00D42014">
      <w:pPr>
        <w:jc w:val="both"/>
        <w:rPr>
          <w:noProof/>
          <w:sz w:val="24"/>
          <w:szCs w:val="24"/>
          <w:lang w:val="uk-UA"/>
        </w:rPr>
      </w:pPr>
      <w:r w:rsidRPr="00A30560">
        <w:rPr>
          <w:noProof/>
          <w:sz w:val="24"/>
          <w:szCs w:val="24"/>
          <w:lang w:val="uk-UA"/>
        </w:rPr>
        <w:t>4</w:t>
      </w:r>
      <w:r w:rsidR="00D42014" w:rsidRPr="00A30560">
        <w:rPr>
          <w:noProof/>
          <w:sz w:val="24"/>
          <w:szCs w:val="24"/>
          <w:lang w:val="uk-UA"/>
        </w:rPr>
        <w:t>.</w:t>
      </w:r>
      <w:r w:rsidR="00113B31" w:rsidRPr="00A30560">
        <w:rPr>
          <w:noProof/>
          <w:sz w:val="24"/>
          <w:szCs w:val="24"/>
          <w:lang w:val="uk-UA"/>
        </w:rPr>
        <w:t xml:space="preserve">  Рішення набирає чинності з 01.01.2019. </w:t>
      </w:r>
    </w:p>
    <w:p w:rsidR="00113B31" w:rsidRPr="00A30560" w:rsidRDefault="005D62C8" w:rsidP="00FA6C69">
      <w:pPr>
        <w:jc w:val="both"/>
        <w:rPr>
          <w:sz w:val="24"/>
          <w:szCs w:val="24"/>
          <w:lang w:val="uk-UA"/>
        </w:rPr>
      </w:pPr>
      <w:r w:rsidRPr="00A30560">
        <w:rPr>
          <w:noProof/>
          <w:sz w:val="24"/>
          <w:szCs w:val="24"/>
          <w:lang w:val="uk-UA"/>
        </w:rPr>
        <w:t>5</w:t>
      </w:r>
      <w:r w:rsidR="00D42014" w:rsidRPr="00A30560">
        <w:rPr>
          <w:noProof/>
          <w:sz w:val="24"/>
          <w:szCs w:val="24"/>
          <w:lang w:val="uk-UA"/>
        </w:rPr>
        <w:t xml:space="preserve">.  </w:t>
      </w:r>
      <w:r w:rsidR="00113B31" w:rsidRPr="00A30560">
        <w:rPr>
          <w:noProof/>
          <w:sz w:val="24"/>
          <w:szCs w:val="24"/>
          <w:lang w:val="uk-UA"/>
        </w:rPr>
        <w:t xml:space="preserve">Рішення сесії Томашгородської селищної ради </w:t>
      </w:r>
      <w:r w:rsidR="00113B31" w:rsidRPr="00A30560">
        <w:rPr>
          <w:noProof/>
          <w:sz w:val="24"/>
          <w:szCs w:val="24"/>
          <w:lang w:val="en-US"/>
        </w:rPr>
        <w:t>V</w:t>
      </w:r>
      <w:r w:rsidR="00113B31" w:rsidRPr="00A30560">
        <w:rPr>
          <w:noProof/>
          <w:sz w:val="24"/>
          <w:szCs w:val="24"/>
          <w:lang w:val="uk-UA"/>
        </w:rPr>
        <w:t xml:space="preserve">ІІ скликання №   </w:t>
      </w:r>
      <w:r w:rsidR="00FA6C69" w:rsidRPr="00A30560">
        <w:rPr>
          <w:noProof/>
          <w:sz w:val="24"/>
          <w:szCs w:val="24"/>
          <w:lang w:val="uk-UA"/>
        </w:rPr>
        <w:t>від 11.08.</w:t>
      </w:r>
      <w:r w:rsidR="00113B31" w:rsidRPr="00A30560">
        <w:rPr>
          <w:noProof/>
          <w:sz w:val="24"/>
          <w:szCs w:val="24"/>
          <w:lang w:val="uk-UA"/>
        </w:rPr>
        <w:t xml:space="preserve">2017 року </w:t>
      </w:r>
      <w:r w:rsidR="00FA6C69" w:rsidRPr="00A30560">
        <w:rPr>
          <w:noProof/>
          <w:sz w:val="24"/>
          <w:szCs w:val="24"/>
          <w:lang w:val="uk-UA"/>
        </w:rPr>
        <w:t>«</w:t>
      </w:r>
      <w:r w:rsidR="00FA6C69" w:rsidRPr="00A30560">
        <w:rPr>
          <w:sz w:val="24"/>
          <w:szCs w:val="24"/>
          <w:lang w:val="uk-UA"/>
        </w:rPr>
        <w:t xml:space="preserve">Про  встановлення ставок  та пільг із сплати податку </w:t>
      </w:r>
      <w:r w:rsidR="00FA6C69" w:rsidRPr="00A30560">
        <w:rPr>
          <w:iCs/>
          <w:sz w:val="24"/>
          <w:szCs w:val="24"/>
          <w:lang w:val="uk-UA"/>
        </w:rPr>
        <w:t>на нерухоме майно, відмінне від земельної ділянки»</w:t>
      </w:r>
      <w:r w:rsidR="00FA6C69" w:rsidRPr="00A30560">
        <w:rPr>
          <w:noProof/>
          <w:sz w:val="24"/>
          <w:szCs w:val="24"/>
          <w:lang w:val="uk-UA"/>
        </w:rPr>
        <w:t xml:space="preserve"> </w:t>
      </w:r>
      <w:r w:rsidR="00113B31" w:rsidRPr="00A30560">
        <w:rPr>
          <w:noProof/>
          <w:sz w:val="24"/>
          <w:szCs w:val="24"/>
          <w:lang w:val="uk-UA"/>
        </w:rPr>
        <w:t>визнати таким, що втратило чинність.</w:t>
      </w:r>
    </w:p>
    <w:p w:rsidR="00B80234" w:rsidRPr="00A30560" w:rsidRDefault="005D62C8" w:rsidP="00B80234">
      <w:pPr>
        <w:jc w:val="both"/>
        <w:rPr>
          <w:sz w:val="24"/>
          <w:szCs w:val="24"/>
        </w:rPr>
      </w:pPr>
      <w:r w:rsidRPr="00A30560">
        <w:rPr>
          <w:noProof/>
          <w:sz w:val="24"/>
          <w:szCs w:val="24"/>
        </w:rPr>
        <w:t>6</w:t>
      </w:r>
      <w:r w:rsidR="00D42014" w:rsidRPr="00A30560">
        <w:rPr>
          <w:noProof/>
          <w:sz w:val="24"/>
          <w:szCs w:val="24"/>
        </w:rPr>
        <w:t xml:space="preserve">. </w:t>
      </w:r>
      <w:r w:rsidR="00B80234" w:rsidRPr="00A30560">
        <w:rPr>
          <w:sz w:val="24"/>
          <w:szCs w:val="24"/>
        </w:rPr>
        <w:t xml:space="preserve">Контроль за </w:t>
      </w:r>
      <w:proofErr w:type="spellStart"/>
      <w:r w:rsidR="00B80234" w:rsidRPr="00A30560">
        <w:rPr>
          <w:sz w:val="24"/>
          <w:szCs w:val="24"/>
        </w:rPr>
        <w:t>виконанням</w:t>
      </w:r>
      <w:proofErr w:type="spellEnd"/>
      <w:r w:rsidR="00B80234" w:rsidRPr="00A30560">
        <w:rPr>
          <w:sz w:val="24"/>
          <w:szCs w:val="24"/>
        </w:rPr>
        <w:t xml:space="preserve"> </w:t>
      </w:r>
      <w:proofErr w:type="spellStart"/>
      <w:r w:rsidR="00B80234" w:rsidRPr="00A30560">
        <w:rPr>
          <w:sz w:val="24"/>
          <w:szCs w:val="24"/>
        </w:rPr>
        <w:t>даного</w:t>
      </w:r>
      <w:proofErr w:type="spellEnd"/>
      <w:r w:rsidR="00B80234" w:rsidRPr="00A30560">
        <w:rPr>
          <w:sz w:val="24"/>
          <w:szCs w:val="24"/>
        </w:rPr>
        <w:t xml:space="preserve"> </w:t>
      </w:r>
      <w:proofErr w:type="spellStart"/>
      <w:r w:rsidR="00B80234" w:rsidRPr="00A30560">
        <w:rPr>
          <w:sz w:val="24"/>
          <w:szCs w:val="24"/>
        </w:rPr>
        <w:t>рішення</w:t>
      </w:r>
      <w:proofErr w:type="spellEnd"/>
      <w:r w:rsidR="00B80234" w:rsidRPr="00A30560">
        <w:rPr>
          <w:sz w:val="24"/>
          <w:szCs w:val="24"/>
        </w:rPr>
        <w:t xml:space="preserve"> </w:t>
      </w:r>
      <w:proofErr w:type="spellStart"/>
      <w:r w:rsidR="00B80234" w:rsidRPr="00A30560">
        <w:rPr>
          <w:sz w:val="24"/>
          <w:szCs w:val="24"/>
        </w:rPr>
        <w:t>покласти</w:t>
      </w:r>
      <w:proofErr w:type="spellEnd"/>
      <w:r w:rsidR="00B80234" w:rsidRPr="00A30560">
        <w:rPr>
          <w:sz w:val="24"/>
          <w:szCs w:val="24"/>
        </w:rPr>
        <w:t xml:space="preserve"> на </w:t>
      </w:r>
      <w:proofErr w:type="spellStart"/>
      <w:r w:rsidR="00B80234" w:rsidRPr="00A30560">
        <w:rPr>
          <w:sz w:val="24"/>
          <w:szCs w:val="24"/>
        </w:rPr>
        <w:t>постійну</w:t>
      </w:r>
      <w:proofErr w:type="spellEnd"/>
      <w:r w:rsidR="00B80234" w:rsidRPr="00A30560">
        <w:rPr>
          <w:sz w:val="24"/>
          <w:szCs w:val="24"/>
        </w:rPr>
        <w:t xml:space="preserve"> </w:t>
      </w:r>
      <w:proofErr w:type="spellStart"/>
      <w:r w:rsidR="00B80234" w:rsidRPr="00A30560">
        <w:rPr>
          <w:sz w:val="24"/>
          <w:szCs w:val="24"/>
        </w:rPr>
        <w:t>комісію</w:t>
      </w:r>
      <w:proofErr w:type="spellEnd"/>
      <w:r w:rsidR="00B80234" w:rsidRPr="00A30560">
        <w:rPr>
          <w:sz w:val="24"/>
          <w:szCs w:val="24"/>
        </w:rPr>
        <w:t xml:space="preserve"> </w:t>
      </w:r>
      <w:r w:rsidR="00F3794D">
        <w:rPr>
          <w:sz w:val="24"/>
          <w:szCs w:val="24"/>
          <w:lang w:val="uk-UA"/>
        </w:rPr>
        <w:t xml:space="preserve">селищної ради </w:t>
      </w:r>
      <w:r w:rsidR="00B80234" w:rsidRPr="00A30560">
        <w:rPr>
          <w:sz w:val="24"/>
          <w:szCs w:val="24"/>
        </w:rPr>
        <w:t xml:space="preserve">з </w:t>
      </w:r>
      <w:proofErr w:type="spellStart"/>
      <w:r w:rsidR="00B80234" w:rsidRPr="00A30560">
        <w:rPr>
          <w:sz w:val="24"/>
          <w:szCs w:val="24"/>
        </w:rPr>
        <w:t>питань</w:t>
      </w:r>
      <w:proofErr w:type="spellEnd"/>
      <w:r w:rsidR="00B80234" w:rsidRPr="00A30560">
        <w:rPr>
          <w:sz w:val="24"/>
          <w:szCs w:val="24"/>
        </w:rPr>
        <w:t xml:space="preserve"> бюджету, </w:t>
      </w:r>
      <w:proofErr w:type="spellStart"/>
      <w:r w:rsidR="00B80234" w:rsidRPr="00A30560">
        <w:rPr>
          <w:sz w:val="24"/>
          <w:szCs w:val="24"/>
        </w:rPr>
        <w:t>фінансів</w:t>
      </w:r>
      <w:proofErr w:type="spellEnd"/>
      <w:r w:rsidR="00B80234" w:rsidRPr="00A30560">
        <w:rPr>
          <w:sz w:val="24"/>
          <w:szCs w:val="24"/>
        </w:rPr>
        <w:t xml:space="preserve"> та </w:t>
      </w:r>
      <w:proofErr w:type="spellStart"/>
      <w:r w:rsidR="00B80234" w:rsidRPr="00A30560">
        <w:rPr>
          <w:sz w:val="24"/>
          <w:szCs w:val="24"/>
        </w:rPr>
        <w:t>соціально-економічного</w:t>
      </w:r>
      <w:proofErr w:type="spellEnd"/>
      <w:r w:rsidR="00B80234" w:rsidRPr="00A30560">
        <w:rPr>
          <w:sz w:val="24"/>
          <w:szCs w:val="24"/>
        </w:rPr>
        <w:t xml:space="preserve"> </w:t>
      </w:r>
      <w:proofErr w:type="spellStart"/>
      <w:r w:rsidR="00B80234" w:rsidRPr="00A30560">
        <w:rPr>
          <w:sz w:val="24"/>
          <w:szCs w:val="24"/>
        </w:rPr>
        <w:t>розвитку</w:t>
      </w:r>
      <w:proofErr w:type="spellEnd"/>
      <w:r w:rsidR="00B80234" w:rsidRPr="00A30560">
        <w:rPr>
          <w:sz w:val="24"/>
          <w:szCs w:val="24"/>
        </w:rPr>
        <w:t xml:space="preserve"> (</w:t>
      </w:r>
      <w:proofErr w:type="spellStart"/>
      <w:r w:rsidR="00B80234" w:rsidRPr="00A30560">
        <w:rPr>
          <w:sz w:val="24"/>
          <w:szCs w:val="24"/>
        </w:rPr>
        <w:t>Грудень</w:t>
      </w:r>
      <w:proofErr w:type="spellEnd"/>
      <w:r w:rsidR="00B80234" w:rsidRPr="00A30560">
        <w:rPr>
          <w:sz w:val="24"/>
          <w:szCs w:val="24"/>
        </w:rPr>
        <w:t xml:space="preserve"> Я.А.).</w:t>
      </w:r>
    </w:p>
    <w:p w:rsidR="00D42014" w:rsidRDefault="00D42014" w:rsidP="00D42014">
      <w:pPr>
        <w:pStyle w:val="af8"/>
        <w:spacing w:before="0"/>
        <w:ind w:firstLine="0"/>
        <w:rPr>
          <w:rFonts w:ascii="Times New Roman" w:hAnsi="Times New Roman"/>
          <w:noProof/>
          <w:sz w:val="24"/>
          <w:szCs w:val="24"/>
          <w:lang w:val="ru-RU"/>
        </w:rPr>
      </w:pPr>
    </w:p>
    <w:p w:rsidR="00F3794D" w:rsidRPr="00A30560" w:rsidRDefault="00F3794D" w:rsidP="00D42014">
      <w:pPr>
        <w:pStyle w:val="af8"/>
        <w:spacing w:before="0"/>
        <w:ind w:firstLine="0"/>
        <w:rPr>
          <w:rFonts w:ascii="Times New Roman" w:hAnsi="Times New Roman"/>
          <w:noProof/>
          <w:sz w:val="24"/>
          <w:szCs w:val="24"/>
          <w:lang w:val="ru-RU"/>
        </w:rPr>
      </w:pPr>
    </w:p>
    <w:p w:rsidR="00FA6C69" w:rsidRDefault="00625AED" w:rsidP="00FF1A4A">
      <w:pPr>
        <w:pStyle w:val="af8"/>
        <w:ind w:firstLine="0"/>
        <w:rPr>
          <w:rFonts w:ascii="Times New Roman" w:hAnsi="Times New Roman"/>
          <w:noProof/>
          <w:sz w:val="24"/>
          <w:szCs w:val="24"/>
        </w:rPr>
      </w:pPr>
      <w:r w:rsidRPr="00A30560">
        <w:rPr>
          <w:rFonts w:ascii="Times New Roman" w:hAnsi="Times New Roman"/>
          <w:noProof/>
          <w:sz w:val="24"/>
          <w:szCs w:val="24"/>
        </w:rPr>
        <w:t>СЕКРЕТАР РАДИ</w:t>
      </w:r>
      <w:r w:rsidR="00D42014" w:rsidRPr="00A30560">
        <w:rPr>
          <w:rFonts w:ascii="Times New Roman" w:hAnsi="Times New Roman"/>
          <w:noProof/>
          <w:sz w:val="24"/>
          <w:szCs w:val="24"/>
        </w:rPr>
        <w:t xml:space="preserve">                                           </w:t>
      </w:r>
      <w:r w:rsidR="00FF1A4A" w:rsidRPr="00A30560">
        <w:rPr>
          <w:rFonts w:ascii="Times New Roman" w:hAnsi="Times New Roman"/>
          <w:noProof/>
          <w:sz w:val="24"/>
          <w:szCs w:val="24"/>
        </w:rPr>
        <w:t xml:space="preserve">                            </w:t>
      </w:r>
      <w:r w:rsidR="00F3794D">
        <w:rPr>
          <w:rFonts w:ascii="Times New Roman" w:hAnsi="Times New Roman"/>
          <w:noProof/>
          <w:sz w:val="24"/>
          <w:szCs w:val="24"/>
        </w:rPr>
        <w:t xml:space="preserve">                </w:t>
      </w:r>
      <w:r w:rsidR="00FF1A4A" w:rsidRPr="00A30560">
        <w:rPr>
          <w:rFonts w:ascii="Times New Roman" w:hAnsi="Times New Roman"/>
          <w:noProof/>
          <w:sz w:val="24"/>
          <w:szCs w:val="24"/>
        </w:rPr>
        <w:t xml:space="preserve">      </w:t>
      </w:r>
      <w:r w:rsidRPr="00A30560">
        <w:rPr>
          <w:rFonts w:ascii="Times New Roman" w:hAnsi="Times New Roman"/>
          <w:noProof/>
          <w:sz w:val="24"/>
          <w:szCs w:val="24"/>
        </w:rPr>
        <w:t xml:space="preserve">       </w:t>
      </w:r>
      <w:r w:rsidR="00BA3763" w:rsidRPr="00A30560">
        <w:rPr>
          <w:rFonts w:ascii="Times New Roman" w:hAnsi="Times New Roman"/>
          <w:noProof/>
          <w:sz w:val="24"/>
          <w:szCs w:val="24"/>
        </w:rPr>
        <w:t>Г. ВЕЖИЧАНІН</w:t>
      </w:r>
    </w:p>
    <w:p w:rsidR="00F3794D" w:rsidRDefault="00F3794D" w:rsidP="00FF1A4A">
      <w:pPr>
        <w:pStyle w:val="af8"/>
        <w:ind w:firstLine="0"/>
        <w:rPr>
          <w:rFonts w:ascii="Times New Roman" w:hAnsi="Times New Roman"/>
          <w:noProof/>
          <w:sz w:val="24"/>
          <w:szCs w:val="24"/>
        </w:rPr>
      </w:pPr>
    </w:p>
    <w:p w:rsidR="00F3794D" w:rsidRDefault="00F3794D" w:rsidP="00FF1A4A">
      <w:pPr>
        <w:pStyle w:val="af8"/>
        <w:ind w:firstLine="0"/>
        <w:rPr>
          <w:rFonts w:ascii="Times New Roman" w:hAnsi="Times New Roman"/>
          <w:noProof/>
          <w:sz w:val="24"/>
          <w:szCs w:val="24"/>
        </w:rPr>
      </w:pPr>
    </w:p>
    <w:p w:rsidR="00F3794D" w:rsidRDefault="00F3794D" w:rsidP="00FF1A4A">
      <w:pPr>
        <w:pStyle w:val="af8"/>
        <w:ind w:firstLine="0"/>
        <w:rPr>
          <w:rFonts w:ascii="Times New Roman" w:hAnsi="Times New Roman"/>
          <w:noProof/>
          <w:sz w:val="24"/>
          <w:szCs w:val="24"/>
        </w:rPr>
      </w:pPr>
    </w:p>
    <w:p w:rsidR="00F3794D" w:rsidRDefault="00F3794D" w:rsidP="00FF1A4A">
      <w:pPr>
        <w:pStyle w:val="af8"/>
        <w:ind w:firstLine="0"/>
        <w:rPr>
          <w:rFonts w:ascii="Times New Roman" w:hAnsi="Times New Roman"/>
          <w:noProof/>
          <w:sz w:val="24"/>
          <w:szCs w:val="24"/>
        </w:rPr>
      </w:pPr>
    </w:p>
    <w:p w:rsidR="00F3794D" w:rsidRDefault="00F3794D" w:rsidP="00FF1A4A">
      <w:pPr>
        <w:pStyle w:val="af8"/>
        <w:ind w:firstLine="0"/>
        <w:rPr>
          <w:rFonts w:ascii="Times New Roman" w:hAnsi="Times New Roman"/>
          <w:noProof/>
          <w:sz w:val="24"/>
          <w:szCs w:val="24"/>
        </w:rPr>
      </w:pPr>
    </w:p>
    <w:p w:rsidR="00F957C6" w:rsidRDefault="00F957C6" w:rsidP="00C228AF">
      <w:pPr>
        <w:widowControl w:val="0"/>
        <w:tabs>
          <w:tab w:val="left" w:pos="8505"/>
        </w:tabs>
        <w:ind w:firstLine="5812"/>
        <w:rPr>
          <w:bCs/>
          <w:lang w:val="uk-UA"/>
        </w:rPr>
      </w:pPr>
      <w:bookmarkStart w:id="0" w:name="_GoBack"/>
      <w:bookmarkEnd w:id="0"/>
      <w:r w:rsidRPr="008729E7">
        <w:rPr>
          <w:bCs/>
          <w:lang w:val="uk-UA"/>
        </w:rPr>
        <w:lastRenderedPageBreak/>
        <w:t xml:space="preserve">Додаток </w:t>
      </w:r>
      <w:r>
        <w:rPr>
          <w:bCs/>
          <w:lang w:val="uk-UA"/>
        </w:rPr>
        <w:t xml:space="preserve">1 </w:t>
      </w:r>
    </w:p>
    <w:p w:rsidR="00DB3F16" w:rsidRDefault="00C678BA" w:rsidP="00C228AF">
      <w:pPr>
        <w:widowControl w:val="0"/>
        <w:tabs>
          <w:tab w:val="left" w:pos="8505"/>
        </w:tabs>
        <w:ind w:firstLine="5812"/>
        <w:rPr>
          <w:bCs/>
          <w:lang w:val="uk-UA"/>
        </w:rPr>
      </w:pPr>
      <w:r>
        <w:rPr>
          <w:bCs/>
          <w:lang w:val="uk-UA"/>
        </w:rPr>
        <w:t xml:space="preserve">до рішення </w:t>
      </w:r>
      <w:proofErr w:type="spellStart"/>
      <w:r>
        <w:rPr>
          <w:bCs/>
          <w:lang w:val="uk-UA"/>
        </w:rPr>
        <w:t>Томашгородської</w:t>
      </w:r>
      <w:proofErr w:type="spellEnd"/>
      <w:r w:rsidR="00F957C6">
        <w:rPr>
          <w:bCs/>
          <w:lang w:val="uk-UA"/>
        </w:rPr>
        <w:t xml:space="preserve"> селищної ради</w:t>
      </w:r>
    </w:p>
    <w:p w:rsidR="00F957C6" w:rsidRPr="008729E7" w:rsidRDefault="00F957C6" w:rsidP="00C228AF">
      <w:pPr>
        <w:widowControl w:val="0"/>
        <w:tabs>
          <w:tab w:val="left" w:pos="8505"/>
        </w:tabs>
        <w:ind w:firstLine="5812"/>
        <w:rPr>
          <w:bCs/>
          <w:lang w:val="uk-UA"/>
        </w:rPr>
      </w:pPr>
      <w:r w:rsidRPr="008729E7">
        <w:rPr>
          <w:bCs/>
          <w:lang w:val="uk-UA"/>
        </w:rPr>
        <w:t>від</w:t>
      </w:r>
      <w:r w:rsidR="00BA3763">
        <w:rPr>
          <w:bCs/>
          <w:lang w:val="uk-UA"/>
        </w:rPr>
        <w:t xml:space="preserve"> 10</w:t>
      </w:r>
      <w:r w:rsidR="00D42014">
        <w:rPr>
          <w:bCs/>
          <w:lang w:val="uk-UA"/>
        </w:rPr>
        <w:t xml:space="preserve"> </w:t>
      </w:r>
      <w:r w:rsidR="00BA3763">
        <w:rPr>
          <w:bCs/>
          <w:lang w:val="uk-UA"/>
        </w:rPr>
        <w:t>липня 2018</w:t>
      </w:r>
      <w:r w:rsidRPr="008729E7">
        <w:rPr>
          <w:bCs/>
          <w:lang w:val="uk-UA"/>
        </w:rPr>
        <w:t xml:space="preserve"> року №</w:t>
      </w:r>
      <w:r w:rsidR="00BA3763">
        <w:rPr>
          <w:bCs/>
          <w:lang w:val="uk-UA"/>
        </w:rPr>
        <w:t xml:space="preserve"> 278</w:t>
      </w:r>
    </w:p>
    <w:p w:rsidR="00F957C6" w:rsidRPr="008A031F" w:rsidRDefault="00F957C6" w:rsidP="00F957C6">
      <w:pPr>
        <w:pStyle w:val="rvps6"/>
        <w:tabs>
          <w:tab w:val="left" w:pos="8505"/>
        </w:tabs>
        <w:spacing w:before="0" w:beforeAutospacing="0" w:after="0" w:afterAutospacing="0"/>
        <w:ind w:left="5400"/>
        <w:rPr>
          <w:rStyle w:val="rvts23"/>
          <w:lang w:val="uk-UA"/>
        </w:rPr>
      </w:pPr>
    </w:p>
    <w:p w:rsidR="00F957C6" w:rsidRPr="008A031F" w:rsidRDefault="00F957C6" w:rsidP="00830966">
      <w:pPr>
        <w:pStyle w:val="ShapkaDocumentu"/>
        <w:spacing w:after="0"/>
        <w:ind w:left="7938"/>
        <w:rPr>
          <w:rFonts w:ascii="Times New Roman" w:hAnsi="Times New Roman"/>
          <w:noProof/>
          <w:sz w:val="18"/>
          <w:szCs w:val="18"/>
        </w:rPr>
      </w:pPr>
    </w:p>
    <w:p w:rsidR="00F957C6" w:rsidRPr="008A031F" w:rsidRDefault="00F957C6" w:rsidP="00830966">
      <w:pPr>
        <w:pStyle w:val="ShapkaDocumentu"/>
        <w:spacing w:after="0"/>
        <w:ind w:left="7938"/>
        <w:rPr>
          <w:rFonts w:ascii="Times New Roman" w:hAnsi="Times New Roman"/>
          <w:noProof/>
          <w:sz w:val="18"/>
          <w:szCs w:val="18"/>
        </w:rPr>
      </w:pPr>
    </w:p>
    <w:p w:rsidR="00830966" w:rsidRPr="008A031F" w:rsidRDefault="00830966" w:rsidP="00830966">
      <w:pPr>
        <w:pStyle w:val="afc"/>
        <w:spacing w:before="120" w:after="120"/>
        <w:rPr>
          <w:rFonts w:ascii="Times New Roman" w:hAnsi="Times New Roman"/>
          <w:noProof/>
          <w:sz w:val="28"/>
          <w:szCs w:val="28"/>
        </w:rPr>
      </w:pPr>
      <w:r w:rsidRPr="008A031F">
        <w:rPr>
          <w:rFonts w:ascii="Times New Roman" w:hAnsi="Times New Roman"/>
          <w:noProof/>
          <w:sz w:val="28"/>
          <w:szCs w:val="28"/>
        </w:rPr>
        <w:t>СТАВКИ</w:t>
      </w:r>
      <w:r w:rsidRPr="008A031F">
        <w:rPr>
          <w:rFonts w:ascii="Times New Roman" w:hAnsi="Times New Roman"/>
          <w:noProof/>
          <w:sz w:val="28"/>
          <w:szCs w:val="28"/>
          <w:vertAlign w:val="superscript"/>
        </w:rPr>
        <w:br/>
      </w:r>
      <w:r w:rsidRPr="008A031F">
        <w:rPr>
          <w:rFonts w:ascii="Times New Roman" w:hAnsi="Times New Roman"/>
          <w:noProof/>
          <w:sz w:val="28"/>
          <w:szCs w:val="28"/>
        </w:rPr>
        <w:t>податку на нерухоме майно, відмінне від земельної ділянки</w:t>
      </w:r>
      <w:r w:rsidRPr="008A031F">
        <w:rPr>
          <w:rFonts w:ascii="Times New Roman" w:hAnsi="Times New Roman"/>
          <w:noProof/>
          <w:sz w:val="28"/>
          <w:szCs w:val="28"/>
          <w:vertAlign w:val="superscript"/>
        </w:rPr>
        <w:t>1</w:t>
      </w:r>
    </w:p>
    <w:p w:rsidR="00830966" w:rsidRPr="00FD0406" w:rsidRDefault="00830966" w:rsidP="00830966">
      <w:pPr>
        <w:pStyle w:val="af8"/>
        <w:rPr>
          <w:rFonts w:ascii="Times New Roman" w:hAnsi="Times New Roman"/>
          <w:noProof/>
          <w:sz w:val="24"/>
          <w:szCs w:val="24"/>
          <w:lang w:val="ru-RU"/>
        </w:rPr>
      </w:pPr>
      <w:r w:rsidRPr="00FD0406">
        <w:rPr>
          <w:rFonts w:ascii="Times New Roman" w:hAnsi="Times New Roman"/>
          <w:noProof/>
          <w:sz w:val="24"/>
          <w:szCs w:val="24"/>
          <w:lang w:val="ru-RU"/>
        </w:rPr>
        <w:t>Ставки встановлюються на 2019 рік та вводяться в дію з 01 січня  2019 року.</w:t>
      </w:r>
    </w:p>
    <w:p w:rsidR="00F957C6" w:rsidRPr="00FD0406" w:rsidRDefault="00830966" w:rsidP="00F957C6">
      <w:pPr>
        <w:pStyle w:val="af8"/>
        <w:spacing w:after="120"/>
        <w:ind w:left="567" w:firstLine="0"/>
        <w:rPr>
          <w:rFonts w:ascii="Times New Roman" w:hAnsi="Times New Roman"/>
          <w:noProof/>
          <w:sz w:val="24"/>
          <w:szCs w:val="24"/>
          <w:lang w:val="ru-RU"/>
        </w:rPr>
      </w:pPr>
      <w:r w:rsidRPr="00FD0406">
        <w:rPr>
          <w:rFonts w:ascii="Times New Roman" w:hAnsi="Times New Roman"/>
          <w:noProof/>
          <w:sz w:val="24"/>
          <w:szCs w:val="24"/>
          <w:lang w:val="ru-RU"/>
        </w:rPr>
        <w:t xml:space="preserve">Адміністративно-територіальні одиниці або населені пункти, або території об’єднаних </w:t>
      </w:r>
      <w:r w:rsidR="00F957C6" w:rsidRPr="00FD0406">
        <w:rPr>
          <w:rFonts w:ascii="Times New Roman" w:hAnsi="Times New Roman"/>
          <w:noProof/>
          <w:sz w:val="24"/>
          <w:szCs w:val="24"/>
          <w:lang w:val="ru-RU"/>
        </w:rPr>
        <w:t xml:space="preserve"> </w:t>
      </w:r>
      <w:r w:rsidRPr="00FD0406">
        <w:rPr>
          <w:rFonts w:ascii="Times New Roman" w:hAnsi="Times New Roman"/>
          <w:noProof/>
          <w:sz w:val="24"/>
          <w:szCs w:val="24"/>
          <w:lang w:val="ru-RU"/>
        </w:rPr>
        <w:t xml:space="preserve">територіальних громад, </w:t>
      </w:r>
    </w:p>
    <w:p w:rsidR="00830966" w:rsidRPr="00FD0406" w:rsidRDefault="00830966" w:rsidP="00F957C6">
      <w:pPr>
        <w:pStyle w:val="af8"/>
        <w:spacing w:after="120"/>
        <w:ind w:left="567" w:firstLine="0"/>
        <w:rPr>
          <w:rFonts w:ascii="Times New Roman" w:hAnsi="Times New Roman"/>
          <w:noProof/>
          <w:sz w:val="24"/>
          <w:szCs w:val="24"/>
          <w:lang w:val="ru-RU"/>
        </w:rPr>
      </w:pPr>
      <w:r w:rsidRPr="00FD0406">
        <w:rPr>
          <w:rFonts w:ascii="Times New Roman" w:hAnsi="Times New Roman"/>
          <w:noProof/>
          <w:sz w:val="24"/>
          <w:szCs w:val="24"/>
          <w:lang w:val="ru-RU"/>
        </w:rPr>
        <w:t>на які поширюється дія рішення ради:</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843"/>
        <w:gridCol w:w="1843"/>
        <w:gridCol w:w="3402"/>
      </w:tblGrid>
      <w:tr w:rsidR="00830966" w:rsidRPr="00FD0406" w:rsidTr="00EB37E6">
        <w:trPr>
          <w:trHeight w:val="584"/>
        </w:trPr>
        <w:tc>
          <w:tcPr>
            <w:tcW w:w="1730" w:type="dxa"/>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jc w:val="center"/>
              <w:rPr>
                <w:b/>
                <w:bCs/>
                <w:sz w:val="24"/>
                <w:szCs w:val="24"/>
              </w:rPr>
            </w:pPr>
            <w:r w:rsidRPr="00FD0406">
              <w:rPr>
                <w:b/>
                <w:bCs/>
                <w:sz w:val="24"/>
                <w:szCs w:val="24"/>
              </w:rPr>
              <w:t>Код області</w:t>
            </w:r>
            <w:r w:rsidRPr="00FD0406">
              <w:rPr>
                <w:b/>
                <w:bCs/>
                <w:sz w:val="24"/>
                <w:szCs w:val="24"/>
                <w:vertAlign w:val="superscript"/>
              </w:rPr>
              <w:t>2</w:t>
            </w:r>
          </w:p>
        </w:tc>
        <w:tc>
          <w:tcPr>
            <w:tcW w:w="1843" w:type="dxa"/>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jc w:val="center"/>
              <w:rPr>
                <w:b/>
                <w:bCs/>
                <w:sz w:val="24"/>
                <w:szCs w:val="24"/>
              </w:rPr>
            </w:pPr>
            <w:r w:rsidRPr="00FD0406">
              <w:rPr>
                <w:b/>
                <w:bCs/>
                <w:sz w:val="24"/>
                <w:szCs w:val="24"/>
              </w:rPr>
              <w:t>Код району</w:t>
            </w:r>
            <w:r w:rsidRPr="00FD0406">
              <w:rPr>
                <w:b/>
                <w:bCs/>
                <w:sz w:val="24"/>
                <w:szCs w:val="24"/>
                <w:vertAlign w:val="superscript"/>
              </w:rPr>
              <w:t>2</w:t>
            </w:r>
          </w:p>
        </w:tc>
        <w:tc>
          <w:tcPr>
            <w:tcW w:w="1843" w:type="dxa"/>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jc w:val="center"/>
              <w:rPr>
                <w:b/>
                <w:bCs/>
                <w:sz w:val="24"/>
                <w:szCs w:val="24"/>
              </w:rPr>
            </w:pPr>
            <w:r w:rsidRPr="00FD0406">
              <w:rPr>
                <w:b/>
                <w:bCs/>
                <w:sz w:val="24"/>
                <w:szCs w:val="24"/>
              </w:rPr>
              <w:t>Код КОАТУУ</w:t>
            </w:r>
            <w:r w:rsidRPr="00FD0406">
              <w:rPr>
                <w:b/>
                <w:bCs/>
                <w:sz w:val="24"/>
                <w:szCs w:val="24"/>
                <w:vertAlign w:val="superscript"/>
              </w:rPr>
              <w:t>2</w:t>
            </w:r>
          </w:p>
        </w:tc>
        <w:tc>
          <w:tcPr>
            <w:tcW w:w="3402" w:type="dxa"/>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jc w:val="center"/>
              <w:rPr>
                <w:b/>
                <w:bCs/>
                <w:sz w:val="24"/>
                <w:szCs w:val="24"/>
              </w:rPr>
            </w:pPr>
            <w:r w:rsidRPr="00FD0406">
              <w:rPr>
                <w:b/>
                <w:bCs/>
                <w:sz w:val="24"/>
                <w:szCs w:val="24"/>
              </w:rPr>
              <w:t>Назва</w:t>
            </w:r>
            <w:r w:rsidRPr="00FD0406">
              <w:rPr>
                <w:b/>
                <w:bCs/>
                <w:sz w:val="24"/>
                <w:szCs w:val="24"/>
                <w:vertAlign w:val="superscript"/>
              </w:rPr>
              <w:t>2</w:t>
            </w:r>
          </w:p>
        </w:tc>
      </w:tr>
      <w:tr w:rsidR="00830966" w:rsidRPr="00FD0406" w:rsidTr="00EB37E6">
        <w:trPr>
          <w:trHeight w:val="347"/>
        </w:trPr>
        <w:tc>
          <w:tcPr>
            <w:tcW w:w="1730" w:type="dxa"/>
            <w:tcBorders>
              <w:top w:val="single" w:sz="4" w:space="0" w:color="auto"/>
              <w:left w:val="single" w:sz="4" w:space="0" w:color="auto"/>
              <w:bottom w:val="single" w:sz="4" w:space="0" w:color="auto"/>
              <w:right w:val="single" w:sz="4" w:space="0" w:color="auto"/>
            </w:tcBorders>
          </w:tcPr>
          <w:p w:rsidR="00830966" w:rsidRPr="00FD0406" w:rsidRDefault="00F957C6" w:rsidP="00994EEF">
            <w:pPr>
              <w:jc w:val="both"/>
              <w:rPr>
                <w:bCs/>
                <w:sz w:val="24"/>
                <w:szCs w:val="24"/>
                <w:lang w:val="uk-UA"/>
              </w:rPr>
            </w:pPr>
            <w:r w:rsidRPr="00FD0406">
              <w:rPr>
                <w:bCs/>
                <w:sz w:val="24"/>
                <w:szCs w:val="24"/>
                <w:lang w:val="uk-UA"/>
              </w:rPr>
              <w:t>5600000000</w:t>
            </w:r>
          </w:p>
        </w:tc>
        <w:tc>
          <w:tcPr>
            <w:tcW w:w="1843" w:type="dxa"/>
            <w:tcBorders>
              <w:top w:val="single" w:sz="4" w:space="0" w:color="auto"/>
              <w:left w:val="single" w:sz="4" w:space="0" w:color="auto"/>
              <w:bottom w:val="single" w:sz="4" w:space="0" w:color="auto"/>
              <w:right w:val="single" w:sz="4" w:space="0" w:color="auto"/>
            </w:tcBorders>
          </w:tcPr>
          <w:p w:rsidR="00830966" w:rsidRPr="00FD0406" w:rsidRDefault="00C678BA" w:rsidP="00994EEF">
            <w:pPr>
              <w:jc w:val="both"/>
              <w:rPr>
                <w:bCs/>
                <w:sz w:val="24"/>
                <w:szCs w:val="24"/>
              </w:rPr>
            </w:pPr>
            <w:r>
              <w:rPr>
                <w:bCs/>
                <w:sz w:val="24"/>
                <w:szCs w:val="24"/>
                <w:lang w:val="uk-UA"/>
              </w:rPr>
              <w:t>5625</w:t>
            </w:r>
            <w:r w:rsidR="00F957C6" w:rsidRPr="00FD0406">
              <w:rPr>
                <w:bCs/>
                <w:sz w:val="24"/>
                <w:szCs w:val="24"/>
                <w:lang w:val="uk-UA"/>
              </w:rPr>
              <w:t>00000</w:t>
            </w:r>
            <w:r>
              <w:rPr>
                <w:bCs/>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tcPr>
          <w:p w:rsidR="00C678BA" w:rsidRPr="00FD0406" w:rsidRDefault="00C678BA" w:rsidP="002D28F7">
            <w:pPr>
              <w:tabs>
                <w:tab w:val="left" w:pos="8505"/>
              </w:tabs>
              <w:ind w:right="-2699"/>
              <w:jc w:val="both"/>
              <w:rPr>
                <w:bCs/>
                <w:sz w:val="24"/>
                <w:szCs w:val="24"/>
              </w:rPr>
            </w:pPr>
            <w:r>
              <w:rPr>
                <w:bCs/>
                <w:sz w:val="24"/>
                <w:szCs w:val="24"/>
                <w:lang w:val="uk-UA"/>
              </w:rPr>
              <w:t>5625055500</w:t>
            </w:r>
          </w:p>
          <w:p w:rsidR="00830966" w:rsidRPr="00FD0406" w:rsidRDefault="00830966" w:rsidP="00F957C6">
            <w:pPr>
              <w:ind w:right="-2699"/>
              <w:jc w:val="both"/>
              <w:rPr>
                <w:bCs/>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830966" w:rsidRPr="00FD0406" w:rsidRDefault="00C678BA" w:rsidP="00F957C6">
            <w:pPr>
              <w:jc w:val="both"/>
              <w:rPr>
                <w:bCs/>
                <w:sz w:val="24"/>
                <w:szCs w:val="24"/>
              </w:rPr>
            </w:pPr>
            <w:proofErr w:type="spellStart"/>
            <w:r>
              <w:rPr>
                <w:bCs/>
                <w:sz w:val="24"/>
                <w:szCs w:val="24"/>
                <w:lang w:val="uk-UA"/>
              </w:rPr>
              <w:t>Томашгородська</w:t>
            </w:r>
            <w:proofErr w:type="spellEnd"/>
            <w:r w:rsidR="00830966" w:rsidRPr="00FD0406">
              <w:rPr>
                <w:bCs/>
                <w:sz w:val="24"/>
                <w:szCs w:val="24"/>
              </w:rPr>
              <w:t xml:space="preserve"> </w:t>
            </w:r>
            <w:proofErr w:type="spellStart"/>
            <w:r w:rsidR="00830966" w:rsidRPr="00FD0406">
              <w:rPr>
                <w:bCs/>
                <w:sz w:val="24"/>
                <w:szCs w:val="24"/>
              </w:rPr>
              <w:t>селищна</w:t>
            </w:r>
            <w:proofErr w:type="spellEnd"/>
            <w:r w:rsidR="00830966" w:rsidRPr="00FD0406">
              <w:rPr>
                <w:bCs/>
                <w:sz w:val="24"/>
                <w:szCs w:val="24"/>
              </w:rPr>
              <w:t xml:space="preserve"> рада</w:t>
            </w:r>
          </w:p>
        </w:tc>
      </w:tr>
    </w:tbl>
    <w:p w:rsidR="00830966" w:rsidRPr="00FD0406" w:rsidRDefault="00830966" w:rsidP="00830966">
      <w:pPr>
        <w:widowControl w:val="0"/>
        <w:rPr>
          <w:noProof/>
          <w:sz w:val="24"/>
          <w:szCs w:val="24"/>
        </w:rPr>
      </w:pPr>
    </w:p>
    <w:p w:rsidR="00830966" w:rsidRPr="00FD0406" w:rsidRDefault="00830966" w:rsidP="00830966">
      <w:pPr>
        <w:widowControl w:val="0"/>
        <w:rPr>
          <w:noProof/>
          <w:sz w:val="24"/>
          <w:szCs w:val="24"/>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16"/>
        <w:gridCol w:w="5016"/>
        <w:gridCol w:w="669"/>
        <w:gridCol w:w="660"/>
        <w:gridCol w:w="687"/>
        <w:gridCol w:w="705"/>
        <w:gridCol w:w="619"/>
        <w:gridCol w:w="652"/>
      </w:tblGrid>
      <w:tr w:rsidR="00830966" w:rsidRPr="00FD0406" w:rsidTr="00BA2DCD">
        <w:trPr>
          <w:trHeight w:val="20"/>
          <w:tblHeader/>
        </w:trPr>
        <w:tc>
          <w:tcPr>
            <w:tcW w:w="2937" w:type="pct"/>
            <w:gridSpan w:val="2"/>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Класифікація будівель та споруд</w:t>
            </w:r>
            <w:r w:rsidRPr="00FD0406">
              <w:rPr>
                <w:rFonts w:ascii="Times New Roman" w:hAnsi="Times New Roman"/>
                <w:noProof/>
                <w:sz w:val="24"/>
                <w:szCs w:val="24"/>
                <w:vertAlign w:val="superscript"/>
                <w:lang w:val="en-US"/>
              </w:rPr>
              <w:t>2</w:t>
            </w:r>
          </w:p>
        </w:tc>
        <w:tc>
          <w:tcPr>
            <w:tcW w:w="2063" w:type="pct"/>
            <w:gridSpan w:val="6"/>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Ставки податку</w:t>
            </w:r>
            <w:r w:rsidRPr="00FD0406">
              <w:rPr>
                <w:rFonts w:ascii="Times New Roman" w:hAnsi="Times New Roman"/>
                <w:noProof/>
                <w:sz w:val="24"/>
                <w:szCs w:val="24"/>
                <w:vertAlign w:val="superscript"/>
                <w:lang w:val="ru-RU"/>
              </w:rPr>
              <w:t>3</w:t>
            </w:r>
            <w:r w:rsidRPr="00FD0406">
              <w:rPr>
                <w:rFonts w:ascii="Times New Roman" w:hAnsi="Times New Roman"/>
                <w:noProof/>
                <w:sz w:val="24"/>
                <w:szCs w:val="24"/>
                <w:lang w:val="ru-RU"/>
              </w:rPr>
              <w:t xml:space="preserve"> за 1 кв. метр</w:t>
            </w:r>
            <w:r w:rsidRPr="00FD0406">
              <w:rPr>
                <w:rFonts w:ascii="Times New Roman" w:hAnsi="Times New Roman"/>
                <w:noProof/>
                <w:sz w:val="24"/>
                <w:szCs w:val="24"/>
                <w:lang w:val="ru-RU"/>
              </w:rPr>
              <w:br/>
              <w:t>(відсотків розміру мінімальної заробітної плати)</w:t>
            </w:r>
          </w:p>
        </w:tc>
      </w:tr>
      <w:tr w:rsidR="00BA2DCD" w:rsidRPr="00FD0406" w:rsidTr="00BA2DCD">
        <w:trPr>
          <w:trHeight w:val="20"/>
          <w:tblHeader/>
        </w:trPr>
        <w:tc>
          <w:tcPr>
            <w:tcW w:w="356" w:type="pct"/>
            <w:vMerge w:val="restar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код</w:t>
            </w:r>
            <w:r w:rsidRPr="00FD0406">
              <w:rPr>
                <w:rFonts w:ascii="Times New Roman" w:hAnsi="Times New Roman"/>
                <w:noProof/>
                <w:sz w:val="24"/>
                <w:szCs w:val="24"/>
                <w:vertAlign w:val="superscript"/>
                <w:lang w:val="en-US"/>
              </w:rPr>
              <w:t>2</w:t>
            </w:r>
          </w:p>
        </w:tc>
        <w:tc>
          <w:tcPr>
            <w:tcW w:w="2581" w:type="pct"/>
            <w:vMerge w:val="restar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найменування</w:t>
            </w:r>
            <w:r w:rsidRPr="00FD0406">
              <w:rPr>
                <w:rFonts w:ascii="Times New Roman" w:hAnsi="Times New Roman"/>
                <w:noProof/>
                <w:sz w:val="24"/>
                <w:szCs w:val="24"/>
                <w:vertAlign w:val="superscript"/>
                <w:lang w:val="en-US"/>
              </w:rPr>
              <w:t>2</w:t>
            </w:r>
          </w:p>
        </w:tc>
        <w:tc>
          <w:tcPr>
            <w:tcW w:w="1042" w:type="pct"/>
            <w:gridSpan w:val="3"/>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для юридичних осіб</w:t>
            </w:r>
          </w:p>
        </w:tc>
        <w:tc>
          <w:tcPr>
            <w:tcW w:w="1020" w:type="pct"/>
            <w:gridSpan w:val="3"/>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для фізичних осіб</w:t>
            </w:r>
          </w:p>
        </w:tc>
      </w:tr>
      <w:tr w:rsidR="00DA294C" w:rsidRPr="00FD0406" w:rsidTr="00BA2DCD">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rPr>
                <w:noProof/>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rPr>
                <w:noProof/>
                <w:sz w:val="24"/>
                <w:szCs w:val="24"/>
                <w:lang w:val="en-US"/>
              </w:rPr>
            </w:pPr>
          </w:p>
        </w:tc>
        <w:tc>
          <w:tcPr>
            <w:tcW w:w="346"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1 зона</w:t>
            </w:r>
            <w:r w:rsidRPr="00FD0406">
              <w:rPr>
                <w:rFonts w:ascii="Times New Roman" w:hAnsi="Times New Roman"/>
                <w:noProof/>
                <w:sz w:val="24"/>
                <w:szCs w:val="24"/>
                <w:vertAlign w:val="superscript"/>
                <w:lang w:val="en-US"/>
              </w:rPr>
              <w:t>4</w:t>
            </w:r>
          </w:p>
        </w:tc>
        <w:tc>
          <w:tcPr>
            <w:tcW w:w="34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2 зона</w:t>
            </w:r>
            <w:r w:rsidRPr="00FD0406">
              <w:rPr>
                <w:rFonts w:ascii="Times New Roman" w:hAnsi="Times New Roman"/>
                <w:noProof/>
                <w:sz w:val="24"/>
                <w:szCs w:val="24"/>
                <w:vertAlign w:val="superscript"/>
                <w:lang w:val="en-US"/>
              </w:rPr>
              <w:t>4</w:t>
            </w:r>
          </w:p>
        </w:tc>
        <w:tc>
          <w:tcPr>
            <w:tcW w:w="355"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3 зона</w:t>
            </w:r>
            <w:r w:rsidRPr="00FD0406">
              <w:rPr>
                <w:rFonts w:ascii="Times New Roman" w:hAnsi="Times New Roman"/>
                <w:noProof/>
                <w:sz w:val="24"/>
                <w:szCs w:val="24"/>
                <w:vertAlign w:val="superscript"/>
                <w:lang w:val="en-US"/>
              </w:rPr>
              <w:t>4</w:t>
            </w:r>
          </w:p>
        </w:tc>
        <w:tc>
          <w:tcPr>
            <w:tcW w:w="364"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1 зона</w:t>
            </w:r>
            <w:r w:rsidRPr="00FD0406">
              <w:rPr>
                <w:rFonts w:ascii="Times New Roman" w:hAnsi="Times New Roman"/>
                <w:noProof/>
                <w:sz w:val="24"/>
                <w:szCs w:val="24"/>
                <w:vertAlign w:val="superscript"/>
                <w:lang w:val="en-US"/>
              </w:rPr>
              <w:t>4</w:t>
            </w:r>
          </w:p>
        </w:tc>
        <w:tc>
          <w:tcPr>
            <w:tcW w:w="320"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2 зона</w:t>
            </w:r>
            <w:r w:rsidRPr="00FD0406">
              <w:rPr>
                <w:rFonts w:ascii="Times New Roman" w:hAnsi="Times New Roman"/>
                <w:noProof/>
                <w:sz w:val="24"/>
                <w:szCs w:val="24"/>
                <w:vertAlign w:val="superscript"/>
                <w:lang w:val="en-US"/>
              </w:rPr>
              <w:t>4</w:t>
            </w:r>
          </w:p>
        </w:tc>
        <w:tc>
          <w:tcPr>
            <w:tcW w:w="336"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3 зона</w:t>
            </w:r>
            <w:r w:rsidRPr="00FD0406">
              <w:rPr>
                <w:rFonts w:ascii="Times New Roman" w:hAnsi="Times New Roman"/>
                <w:noProof/>
                <w:sz w:val="24"/>
                <w:szCs w:val="24"/>
                <w:vertAlign w:val="superscript"/>
                <w:lang w:val="en-US"/>
              </w:rPr>
              <w:t>4</w:t>
            </w: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11</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hanging="45"/>
              <w:jc w:val="center"/>
              <w:rPr>
                <w:rFonts w:ascii="Times New Roman" w:hAnsi="Times New Roman"/>
                <w:noProof/>
                <w:sz w:val="24"/>
                <w:szCs w:val="24"/>
                <w:lang w:val="en-US"/>
              </w:rPr>
            </w:pPr>
            <w:r w:rsidRPr="00FD0406">
              <w:rPr>
                <w:rFonts w:ascii="Times New Roman" w:hAnsi="Times New Roman"/>
                <w:noProof/>
                <w:sz w:val="24"/>
                <w:szCs w:val="24"/>
                <w:lang w:val="en-US"/>
              </w:rPr>
              <w:t>Будівлі житлові</w:t>
            </w: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111</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hanging="45"/>
              <w:jc w:val="center"/>
              <w:rPr>
                <w:rFonts w:ascii="Times New Roman" w:hAnsi="Times New Roman"/>
                <w:noProof/>
                <w:sz w:val="24"/>
                <w:szCs w:val="24"/>
                <w:lang w:val="en-US"/>
              </w:rPr>
            </w:pPr>
            <w:r w:rsidRPr="00FD0406">
              <w:rPr>
                <w:rFonts w:ascii="Times New Roman" w:hAnsi="Times New Roman"/>
                <w:noProof/>
                <w:sz w:val="24"/>
                <w:szCs w:val="24"/>
                <w:lang w:val="en-US"/>
              </w:rPr>
              <w:t>Будинки одноквартирні</w:t>
            </w: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1110</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hanging="45"/>
              <w:jc w:val="center"/>
              <w:rPr>
                <w:rFonts w:ascii="Times New Roman" w:hAnsi="Times New Roman"/>
                <w:noProof/>
                <w:sz w:val="24"/>
                <w:szCs w:val="24"/>
                <w:lang w:val="en-US"/>
              </w:rPr>
            </w:pPr>
            <w:r w:rsidRPr="00FD0406">
              <w:rPr>
                <w:rFonts w:ascii="Times New Roman" w:hAnsi="Times New Roman"/>
                <w:noProof/>
                <w:sz w:val="24"/>
                <w:szCs w:val="24"/>
                <w:lang w:val="en-US"/>
              </w:rPr>
              <w:t>Будинки одноквартирні</w:t>
            </w:r>
            <w:r w:rsidRPr="00FD0406">
              <w:rPr>
                <w:rFonts w:ascii="Times New Roman" w:hAnsi="Times New Roman"/>
                <w:noProof/>
                <w:sz w:val="24"/>
                <w:szCs w:val="24"/>
                <w:vertAlign w:val="superscript"/>
                <w:lang w:val="en-US"/>
              </w:rPr>
              <w:t>5</w:t>
            </w: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1110.1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Будинки одноквартирні масової забудови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7B25EF" w:rsidP="002C29F3">
            <w:pPr>
              <w:pStyle w:val="af8"/>
              <w:spacing w:before="100"/>
              <w:ind w:firstLine="0"/>
              <w:jc w:val="center"/>
              <w:rPr>
                <w:rFonts w:ascii="Times New Roman" w:hAnsi="Times New Roman"/>
                <w:noProof/>
                <w:sz w:val="24"/>
                <w:szCs w:val="24"/>
              </w:rPr>
            </w:pPr>
            <w:r>
              <w:rPr>
                <w:rFonts w:ascii="Times New Roman" w:hAnsi="Times New Roman"/>
                <w:noProof/>
                <w:sz w:val="24"/>
                <w:szCs w:val="24"/>
              </w:rPr>
              <w:t>0,2</w:t>
            </w:r>
            <w:r w:rsidR="00830966" w:rsidRPr="00FD0406">
              <w:rPr>
                <w:rFonts w:ascii="Times New Roman" w:hAnsi="Times New Roman"/>
                <w:noProof/>
                <w:sz w:val="24"/>
                <w:szCs w:val="24"/>
              </w:rPr>
              <w:t>0</w:t>
            </w:r>
            <w:r w:rsidR="00175CF5">
              <w:rPr>
                <w:rFonts w:ascii="Times New Roman" w:hAnsi="Times New Roman"/>
                <w:noProof/>
                <w:sz w:val="24"/>
                <w:szCs w:val="24"/>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2C29F3">
            <w:pPr>
              <w:pStyle w:val="af8"/>
              <w:spacing w:before="100"/>
              <w:ind w:firstLine="0"/>
              <w:jc w:val="center"/>
              <w:rPr>
                <w:rFonts w:ascii="Times New Roman" w:hAnsi="Times New Roman"/>
                <w:noProof/>
                <w:sz w:val="24"/>
                <w:szCs w:val="24"/>
              </w:rPr>
            </w:pPr>
            <w:r w:rsidRPr="00FD0406">
              <w:rPr>
                <w:rFonts w:ascii="Times New Roman" w:hAnsi="Times New Roman"/>
                <w:noProof/>
                <w:sz w:val="24"/>
                <w:szCs w:val="24"/>
              </w:rPr>
              <w:t>0,</w:t>
            </w:r>
            <w:r w:rsidR="007B25EF">
              <w:rPr>
                <w:rFonts w:ascii="Times New Roman" w:hAnsi="Times New Roman"/>
                <w:noProof/>
                <w:sz w:val="24"/>
                <w:szCs w:val="24"/>
              </w:rPr>
              <w:t>2</w:t>
            </w:r>
            <w:r w:rsidR="00175CF5">
              <w:rPr>
                <w:rFonts w:ascii="Times New Roman" w:hAnsi="Times New Roman"/>
                <w:noProof/>
                <w:sz w:val="24"/>
                <w:szCs w:val="24"/>
              </w:rPr>
              <w:t>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1110.2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Котеджі та будинки одноквартирні підвищеної комфортності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7B25EF" w:rsidP="002C29F3">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0,3</w:t>
            </w:r>
            <w:r w:rsidR="00175CF5">
              <w:rPr>
                <w:rFonts w:ascii="Times New Roman" w:hAnsi="Times New Roman"/>
                <w:noProof/>
                <w:sz w:val="24"/>
                <w:szCs w:val="24"/>
                <w:lang w:val="ru-RU"/>
              </w:rPr>
              <w:t>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2C29F3">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0,</w:t>
            </w:r>
            <w:r w:rsidR="00175CF5">
              <w:rPr>
                <w:rFonts w:ascii="Times New Roman" w:hAnsi="Times New Roman"/>
                <w:noProof/>
                <w:sz w:val="24"/>
                <w:szCs w:val="24"/>
                <w:lang w:val="ru-RU"/>
              </w:rPr>
              <w:t>3</w:t>
            </w:r>
            <w:r w:rsidRPr="00FD0406">
              <w:rPr>
                <w:rFonts w:ascii="Times New Roman" w:hAnsi="Times New Roman"/>
                <w:noProof/>
                <w:sz w:val="24"/>
                <w:szCs w:val="24"/>
                <w:lang w:val="ru-RU"/>
              </w:rPr>
              <w:t>0</w:t>
            </w:r>
            <w:r w:rsidR="00175CF5">
              <w:rPr>
                <w:rFonts w:ascii="Times New Roman" w:hAnsi="Times New Roman"/>
                <w:noProof/>
                <w:sz w:val="24"/>
                <w:szCs w:val="24"/>
                <w:lang w:val="ru-RU"/>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1110.3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Будинки садибного типу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7B25EF"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0,2</w:t>
            </w:r>
            <w:r w:rsidR="00175CF5">
              <w:rPr>
                <w:rFonts w:ascii="Times New Roman" w:hAnsi="Times New Roman"/>
                <w:noProof/>
                <w:sz w:val="24"/>
                <w:szCs w:val="24"/>
              </w:rPr>
              <w:t>0</w:t>
            </w:r>
            <w:r w:rsidR="00830966" w:rsidRPr="00FD0406">
              <w:rPr>
                <w:rFonts w:ascii="Times New Roman" w:hAnsi="Times New Roman"/>
                <w:noProof/>
                <w:sz w:val="24"/>
                <w:szCs w:val="24"/>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2C29F3">
            <w:pPr>
              <w:pStyle w:val="af8"/>
              <w:spacing w:before="100"/>
              <w:ind w:firstLine="0"/>
              <w:jc w:val="center"/>
              <w:rPr>
                <w:rFonts w:ascii="Times New Roman" w:hAnsi="Times New Roman"/>
                <w:noProof/>
                <w:sz w:val="24"/>
                <w:szCs w:val="24"/>
              </w:rPr>
            </w:pPr>
            <w:r w:rsidRPr="00FD0406">
              <w:rPr>
                <w:rFonts w:ascii="Times New Roman" w:hAnsi="Times New Roman"/>
                <w:noProof/>
                <w:sz w:val="24"/>
                <w:szCs w:val="24"/>
              </w:rPr>
              <w:t>0,</w:t>
            </w:r>
            <w:r w:rsidR="007B25EF">
              <w:rPr>
                <w:rFonts w:ascii="Times New Roman" w:hAnsi="Times New Roman"/>
                <w:noProof/>
                <w:sz w:val="24"/>
                <w:szCs w:val="24"/>
              </w:rPr>
              <w:t>2</w:t>
            </w:r>
            <w:r w:rsidR="00175CF5">
              <w:rPr>
                <w:rFonts w:ascii="Times New Roman" w:hAnsi="Times New Roman"/>
                <w:noProof/>
                <w:sz w:val="24"/>
                <w:szCs w:val="24"/>
              </w:rPr>
              <w:t>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1110.4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Будинки дачні та садові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7B25EF"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0,2</w:t>
            </w:r>
            <w:r w:rsidR="00175CF5">
              <w:rPr>
                <w:rFonts w:ascii="Times New Roman" w:hAnsi="Times New Roman"/>
                <w:noProof/>
                <w:sz w:val="24"/>
                <w:szCs w:val="24"/>
              </w:rPr>
              <w:t>0</w:t>
            </w:r>
            <w:r w:rsidR="00830966" w:rsidRPr="00FD0406">
              <w:rPr>
                <w:rFonts w:ascii="Times New Roman" w:hAnsi="Times New Roman"/>
                <w:noProof/>
                <w:sz w:val="24"/>
                <w:szCs w:val="24"/>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2C29F3">
            <w:pPr>
              <w:pStyle w:val="af8"/>
              <w:spacing w:before="100"/>
              <w:ind w:firstLine="0"/>
              <w:jc w:val="center"/>
              <w:rPr>
                <w:rFonts w:ascii="Times New Roman" w:hAnsi="Times New Roman"/>
                <w:noProof/>
                <w:sz w:val="24"/>
                <w:szCs w:val="24"/>
              </w:rPr>
            </w:pPr>
            <w:r w:rsidRPr="00FD0406">
              <w:rPr>
                <w:rFonts w:ascii="Times New Roman" w:hAnsi="Times New Roman"/>
                <w:noProof/>
                <w:sz w:val="24"/>
                <w:szCs w:val="24"/>
              </w:rPr>
              <w:t>0,</w:t>
            </w:r>
            <w:r w:rsidR="007B25EF">
              <w:rPr>
                <w:rFonts w:ascii="Times New Roman" w:hAnsi="Times New Roman"/>
                <w:noProof/>
                <w:sz w:val="24"/>
                <w:szCs w:val="24"/>
              </w:rPr>
              <w:t>2</w:t>
            </w:r>
            <w:r w:rsidR="00175CF5">
              <w:rPr>
                <w:rFonts w:ascii="Times New Roman" w:hAnsi="Times New Roman"/>
                <w:noProof/>
                <w:sz w:val="24"/>
                <w:szCs w:val="24"/>
              </w:rPr>
              <w:t>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112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Будинки з двома та більше квартирами</w:t>
            </w: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1121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Будинки з двома квартирами</w:t>
            </w:r>
            <w:r w:rsidRPr="00FD0406">
              <w:rPr>
                <w:rFonts w:ascii="Times New Roman" w:hAnsi="Times New Roman"/>
                <w:noProof/>
                <w:sz w:val="24"/>
                <w:szCs w:val="24"/>
                <w:vertAlign w:val="superscript"/>
                <w:lang w:val="en-US"/>
              </w:rPr>
              <w:t>5</w:t>
            </w: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1121.1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Будинки двоквартирні масової забудови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7B25EF"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0,2</w:t>
            </w:r>
            <w:r w:rsidR="00175CF5">
              <w:rPr>
                <w:rFonts w:ascii="Times New Roman" w:hAnsi="Times New Roman"/>
                <w:noProof/>
                <w:sz w:val="24"/>
                <w:szCs w:val="24"/>
              </w:rPr>
              <w:t>0</w:t>
            </w:r>
            <w:r w:rsidR="00830966" w:rsidRPr="00FD0406">
              <w:rPr>
                <w:rFonts w:ascii="Times New Roman" w:hAnsi="Times New Roman"/>
                <w:noProof/>
                <w:sz w:val="24"/>
                <w:szCs w:val="24"/>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4176E0" w:rsidP="004176E0">
            <w:pPr>
              <w:pStyle w:val="af8"/>
              <w:spacing w:before="100"/>
              <w:ind w:firstLine="0"/>
              <w:jc w:val="center"/>
              <w:rPr>
                <w:rFonts w:ascii="Times New Roman" w:hAnsi="Times New Roman"/>
                <w:noProof/>
                <w:sz w:val="24"/>
                <w:szCs w:val="24"/>
              </w:rPr>
            </w:pPr>
            <w:r>
              <w:rPr>
                <w:rFonts w:ascii="Times New Roman" w:hAnsi="Times New Roman"/>
                <w:noProof/>
                <w:sz w:val="24"/>
                <w:szCs w:val="24"/>
                <w:lang w:val="en-US"/>
              </w:rPr>
              <w:t>0</w:t>
            </w:r>
            <w:r w:rsidR="00175CF5">
              <w:rPr>
                <w:rFonts w:ascii="Times New Roman" w:hAnsi="Times New Roman"/>
                <w:noProof/>
                <w:sz w:val="24"/>
                <w:szCs w:val="24"/>
              </w:rPr>
              <w:t>,</w:t>
            </w:r>
            <w:r w:rsidR="007B25EF">
              <w:rPr>
                <w:rFonts w:ascii="Times New Roman" w:hAnsi="Times New Roman"/>
                <w:noProof/>
                <w:sz w:val="24"/>
                <w:szCs w:val="24"/>
                <w:lang w:val="en-US"/>
              </w:rPr>
              <w:t>2</w:t>
            </w:r>
            <w:r w:rsidR="00175CF5">
              <w:rPr>
                <w:rFonts w:ascii="Times New Roman" w:hAnsi="Times New Roman"/>
                <w:noProof/>
                <w:sz w:val="24"/>
                <w:szCs w:val="24"/>
              </w:rPr>
              <w:t>0</w:t>
            </w:r>
            <w:r w:rsidR="00830966" w:rsidRPr="00FD0406">
              <w:rPr>
                <w:rFonts w:ascii="Times New Roman" w:hAnsi="Times New Roman"/>
                <w:noProof/>
                <w:sz w:val="24"/>
                <w:szCs w:val="24"/>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1121.2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Котеджі та будинки двоквартирні підвищеної комфортності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7B25EF"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0,3</w:t>
            </w:r>
            <w:r w:rsidR="00175CF5">
              <w:rPr>
                <w:rFonts w:ascii="Times New Roman" w:hAnsi="Times New Roman"/>
                <w:noProof/>
                <w:sz w:val="24"/>
                <w:szCs w:val="24"/>
                <w:lang w:val="ru-RU"/>
              </w:rPr>
              <w:t>0</w:t>
            </w:r>
            <w:r w:rsidR="00830966" w:rsidRPr="00FD0406">
              <w:rPr>
                <w:rFonts w:ascii="Times New Roman" w:hAnsi="Times New Roman"/>
                <w:noProof/>
                <w:sz w:val="24"/>
                <w:szCs w:val="24"/>
                <w:lang w:val="ru-RU"/>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4176E0" w:rsidP="004176E0">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en-US"/>
              </w:rPr>
              <w:t>0</w:t>
            </w:r>
            <w:r w:rsidR="00175CF5">
              <w:rPr>
                <w:rFonts w:ascii="Times New Roman" w:hAnsi="Times New Roman"/>
                <w:noProof/>
                <w:sz w:val="24"/>
                <w:szCs w:val="24"/>
              </w:rPr>
              <w:t>,</w:t>
            </w:r>
            <w:r>
              <w:rPr>
                <w:rFonts w:ascii="Times New Roman" w:hAnsi="Times New Roman"/>
                <w:noProof/>
                <w:sz w:val="24"/>
                <w:szCs w:val="24"/>
                <w:lang w:val="en-US"/>
              </w:rPr>
              <w:t>3</w:t>
            </w:r>
            <w:r w:rsidR="00175CF5">
              <w:rPr>
                <w:rFonts w:ascii="Times New Roman" w:hAnsi="Times New Roman"/>
                <w:noProof/>
                <w:sz w:val="24"/>
                <w:szCs w:val="24"/>
              </w:rPr>
              <w:t>0</w:t>
            </w:r>
            <w:r w:rsidR="00175CF5" w:rsidRPr="00FD0406">
              <w:rPr>
                <w:rFonts w:ascii="Times New Roman" w:hAnsi="Times New Roman"/>
                <w:noProof/>
                <w:sz w:val="24"/>
                <w:szCs w:val="24"/>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1122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Будинки з трьома та більше квартирами</w:t>
            </w:r>
            <w:r w:rsidRPr="00FD0406">
              <w:rPr>
                <w:rFonts w:ascii="Times New Roman" w:hAnsi="Times New Roman"/>
                <w:noProof/>
                <w:sz w:val="24"/>
                <w:szCs w:val="24"/>
                <w:vertAlign w:val="superscript"/>
                <w:lang w:val="ru-RU"/>
              </w:rPr>
              <w:t>5</w:t>
            </w: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1122.1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Будинки багатоквартирні масової забудови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7B25EF"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lang w:val="ru-RU"/>
              </w:rPr>
              <w:t>0,2</w:t>
            </w:r>
            <w:r w:rsidR="00175CF5">
              <w:rPr>
                <w:rFonts w:ascii="Times New Roman" w:hAnsi="Times New Roman"/>
                <w:noProof/>
                <w:sz w:val="24"/>
                <w:szCs w:val="24"/>
                <w:lang w:val="ru-RU"/>
              </w:rPr>
              <w:t>0</w:t>
            </w:r>
            <w:r w:rsidR="00175CF5" w:rsidRPr="00FD0406">
              <w:rPr>
                <w:rFonts w:ascii="Times New Roman" w:hAnsi="Times New Roman"/>
                <w:noProof/>
                <w:sz w:val="24"/>
                <w:szCs w:val="24"/>
                <w:lang w:val="ru-RU"/>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4176E0" w:rsidP="004176E0">
            <w:pPr>
              <w:pStyle w:val="af8"/>
              <w:spacing w:before="100"/>
              <w:ind w:firstLine="0"/>
              <w:jc w:val="center"/>
              <w:rPr>
                <w:rFonts w:ascii="Times New Roman" w:hAnsi="Times New Roman"/>
                <w:noProof/>
                <w:sz w:val="24"/>
                <w:szCs w:val="24"/>
              </w:rPr>
            </w:pPr>
            <w:r>
              <w:rPr>
                <w:rFonts w:ascii="Times New Roman" w:hAnsi="Times New Roman"/>
                <w:noProof/>
                <w:sz w:val="24"/>
                <w:szCs w:val="24"/>
                <w:lang w:val="en-US"/>
              </w:rPr>
              <w:t>0</w:t>
            </w:r>
            <w:r w:rsidR="00175CF5">
              <w:rPr>
                <w:rFonts w:ascii="Times New Roman" w:hAnsi="Times New Roman"/>
                <w:noProof/>
                <w:sz w:val="24"/>
                <w:szCs w:val="24"/>
              </w:rPr>
              <w:t>,</w:t>
            </w:r>
            <w:r w:rsidR="007B25EF">
              <w:rPr>
                <w:rFonts w:ascii="Times New Roman" w:hAnsi="Times New Roman"/>
                <w:noProof/>
                <w:sz w:val="24"/>
                <w:szCs w:val="24"/>
                <w:lang w:val="en-US"/>
              </w:rPr>
              <w:t>2</w:t>
            </w:r>
            <w:r w:rsidR="00175CF5">
              <w:rPr>
                <w:rFonts w:ascii="Times New Roman" w:hAnsi="Times New Roman"/>
                <w:noProof/>
                <w:sz w:val="24"/>
                <w:szCs w:val="24"/>
              </w:rPr>
              <w:t>0</w:t>
            </w:r>
            <w:r w:rsidR="00175CF5" w:rsidRPr="00FD0406">
              <w:rPr>
                <w:rFonts w:ascii="Times New Roman" w:hAnsi="Times New Roman"/>
                <w:noProof/>
                <w:sz w:val="24"/>
                <w:szCs w:val="24"/>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1122.2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Будинки багатоквартирні підвищеної комфортності, індивідуальні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7B25EF"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lang w:val="ru-RU"/>
              </w:rPr>
              <w:t>0,3</w:t>
            </w:r>
            <w:r w:rsidR="00175CF5">
              <w:rPr>
                <w:rFonts w:ascii="Times New Roman" w:hAnsi="Times New Roman"/>
                <w:noProof/>
                <w:sz w:val="24"/>
                <w:szCs w:val="24"/>
                <w:lang w:val="ru-RU"/>
              </w:rPr>
              <w:t>0</w:t>
            </w:r>
            <w:r w:rsidR="00175CF5" w:rsidRPr="00FD0406">
              <w:rPr>
                <w:rFonts w:ascii="Times New Roman" w:hAnsi="Times New Roman"/>
                <w:noProof/>
                <w:sz w:val="24"/>
                <w:szCs w:val="24"/>
                <w:lang w:val="ru-RU"/>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4176E0" w:rsidP="004176E0">
            <w:pPr>
              <w:pStyle w:val="af8"/>
              <w:spacing w:before="100"/>
              <w:ind w:firstLine="0"/>
              <w:jc w:val="center"/>
              <w:rPr>
                <w:rFonts w:ascii="Times New Roman" w:hAnsi="Times New Roman"/>
                <w:noProof/>
                <w:sz w:val="24"/>
                <w:szCs w:val="24"/>
              </w:rPr>
            </w:pPr>
            <w:r>
              <w:rPr>
                <w:rFonts w:ascii="Times New Roman" w:hAnsi="Times New Roman"/>
                <w:noProof/>
                <w:sz w:val="24"/>
                <w:szCs w:val="24"/>
                <w:lang w:val="en-US"/>
              </w:rPr>
              <w:t>0</w:t>
            </w:r>
            <w:r w:rsidR="00175CF5">
              <w:rPr>
                <w:rFonts w:ascii="Times New Roman" w:hAnsi="Times New Roman"/>
                <w:noProof/>
                <w:sz w:val="24"/>
                <w:szCs w:val="24"/>
              </w:rPr>
              <w:t>,</w:t>
            </w:r>
            <w:r>
              <w:rPr>
                <w:rFonts w:ascii="Times New Roman" w:hAnsi="Times New Roman"/>
                <w:noProof/>
                <w:sz w:val="24"/>
                <w:szCs w:val="24"/>
                <w:lang w:val="en-US"/>
              </w:rPr>
              <w:t>3</w:t>
            </w:r>
            <w:r w:rsidR="00175CF5">
              <w:rPr>
                <w:rFonts w:ascii="Times New Roman" w:hAnsi="Times New Roman"/>
                <w:noProof/>
                <w:sz w:val="24"/>
                <w:szCs w:val="24"/>
              </w:rPr>
              <w:t>0</w:t>
            </w:r>
            <w:r w:rsidR="00175CF5" w:rsidRPr="00FD0406">
              <w:rPr>
                <w:rFonts w:ascii="Times New Roman" w:hAnsi="Times New Roman"/>
                <w:noProof/>
                <w:sz w:val="24"/>
                <w:szCs w:val="24"/>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1122.3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Будинки житлові готельного типу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7B25EF"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lang w:val="ru-RU"/>
              </w:rPr>
              <w:t>0,2</w:t>
            </w:r>
            <w:r w:rsidR="00175CF5">
              <w:rPr>
                <w:rFonts w:ascii="Times New Roman" w:hAnsi="Times New Roman"/>
                <w:noProof/>
                <w:sz w:val="24"/>
                <w:szCs w:val="24"/>
                <w:lang w:val="ru-RU"/>
              </w:rPr>
              <w:t>0</w:t>
            </w:r>
            <w:r w:rsidR="00175CF5" w:rsidRPr="00FD0406">
              <w:rPr>
                <w:rFonts w:ascii="Times New Roman" w:hAnsi="Times New Roman"/>
                <w:noProof/>
                <w:sz w:val="24"/>
                <w:szCs w:val="24"/>
                <w:lang w:val="ru-RU"/>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4176E0" w:rsidP="004176E0">
            <w:pPr>
              <w:pStyle w:val="af8"/>
              <w:spacing w:before="100"/>
              <w:ind w:firstLine="0"/>
              <w:jc w:val="center"/>
              <w:rPr>
                <w:rFonts w:ascii="Times New Roman" w:hAnsi="Times New Roman"/>
                <w:noProof/>
                <w:sz w:val="24"/>
                <w:szCs w:val="24"/>
              </w:rPr>
            </w:pPr>
            <w:r>
              <w:rPr>
                <w:rFonts w:ascii="Times New Roman" w:hAnsi="Times New Roman"/>
                <w:noProof/>
                <w:sz w:val="24"/>
                <w:szCs w:val="24"/>
                <w:lang w:val="en-US"/>
              </w:rPr>
              <w:t>0</w:t>
            </w:r>
            <w:r w:rsidR="00175CF5">
              <w:rPr>
                <w:rFonts w:ascii="Times New Roman" w:hAnsi="Times New Roman"/>
                <w:noProof/>
                <w:sz w:val="24"/>
                <w:szCs w:val="24"/>
              </w:rPr>
              <w:t>,</w:t>
            </w:r>
            <w:r w:rsidR="007B25EF">
              <w:rPr>
                <w:rFonts w:ascii="Times New Roman" w:hAnsi="Times New Roman"/>
                <w:noProof/>
                <w:sz w:val="24"/>
                <w:szCs w:val="24"/>
                <w:lang w:val="en-US"/>
              </w:rPr>
              <w:t>2</w:t>
            </w:r>
            <w:r w:rsidR="00175CF5">
              <w:rPr>
                <w:rFonts w:ascii="Times New Roman" w:hAnsi="Times New Roman"/>
                <w:noProof/>
                <w:sz w:val="24"/>
                <w:szCs w:val="24"/>
              </w:rPr>
              <w:t>0</w:t>
            </w:r>
            <w:r w:rsidR="00175CF5" w:rsidRPr="00FD0406">
              <w:rPr>
                <w:rFonts w:ascii="Times New Roman" w:hAnsi="Times New Roman"/>
                <w:noProof/>
                <w:sz w:val="24"/>
                <w:szCs w:val="24"/>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113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Гуртожитки</w:t>
            </w:r>
            <w:r w:rsidRPr="00FD0406">
              <w:rPr>
                <w:rFonts w:ascii="Times New Roman" w:hAnsi="Times New Roman"/>
                <w:noProof/>
                <w:sz w:val="24"/>
                <w:szCs w:val="24"/>
                <w:vertAlign w:val="superscript"/>
                <w:lang w:val="en-US"/>
              </w:rPr>
              <w:t>5</w:t>
            </w: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1130.1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Гуртожитки для робітників та службовців</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7B25EF"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7B25EF"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lastRenderedPageBreak/>
              <w:t xml:space="preserve">1130.2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Гуртожитки для студентів вищих навчальних закладів</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х</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1130.3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Гуртожитки для учнів навчальних закладів</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х</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1130.4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Будинки-інтернати для людей похилого віку та інвалідів</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175CF5" w:rsidRDefault="00175CF5"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ru-RU"/>
              </w:rPr>
              <w:t>x</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175CF5" w:rsidRDefault="00175CF5"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x</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1130.5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Будинки дитини та сирітські будинки</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175CF5" w:rsidRDefault="00175CF5"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x</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175CF5" w:rsidRDefault="00175CF5"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x</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1130.6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Будинки для біженців, притулки для бездомних</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7B25EF"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7B25EF"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1130.9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Будинки для колективного проживання інші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7B25EF" w:rsidP="002C29F3">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rPr>
              <w:t>0,2</w:t>
            </w:r>
            <w:r w:rsidR="002C29F3">
              <w:rPr>
                <w:rFonts w:ascii="Times New Roman" w:hAnsi="Times New Roman"/>
                <w:noProof/>
                <w:sz w:val="24"/>
                <w:szCs w:val="24"/>
              </w:rPr>
              <w:t>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7B25EF" w:rsidP="002C29F3">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w:t>
            </w:r>
            <w:r w:rsidR="002C29F3">
              <w:rPr>
                <w:rFonts w:ascii="Times New Roman" w:hAnsi="Times New Roman"/>
                <w:noProof/>
                <w:sz w:val="24"/>
                <w:szCs w:val="24"/>
                <w:lang w:val="ru-RU"/>
              </w:rPr>
              <w:t>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Будівлі нежитлові</w:t>
            </w: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121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Готелі, ресторани та подібні будівлі</w:t>
            </w: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1211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Будівлі готельні</w:t>
            </w: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1211.1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Готелі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rPr>
            </w:pPr>
            <w:r w:rsidRPr="00FD0406">
              <w:rPr>
                <w:rFonts w:ascii="Times New Roman" w:hAnsi="Times New Roman"/>
                <w:noProof/>
                <w:sz w:val="24"/>
                <w:szCs w:val="24"/>
              </w:rPr>
              <w:t>1,00</w:t>
            </w:r>
            <w:r w:rsidR="002C29F3">
              <w:rPr>
                <w:rFonts w:ascii="Times New Roman" w:hAnsi="Times New Roman"/>
                <w:noProof/>
                <w:sz w:val="24"/>
                <w:szCs w:val="24"/>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C94891" w:rsidP="002C29F3">
            <w:pPr>
              <w:pStyle w:val="af8"/>
              <w:spacing w:before="100"/>
              <w:ind w:firstLine="0"/>
              <w:jc w:val="center"/>
              <w:rPr>
                <w:rFonts w:ascii="Times New Roman" w:hAnsi="Times New Roman"/>
                <w:noProof/>
                <w:sz w:val="24"/>
                <w:szCs w:val="24"/>
              </w:rPr>
            </w:pPr>
            <w:r>
              <w:rPr>
                <w:rFonts w:ascii="Times New Roman" w:hAnsi="Times New Roman"/>
                <w:noProof/>
                <w:sz w:val="24"/>
                <w:szCs w:val="24"/>
              </w:rPr>
              <w:t>1,0</w:t>
            </w:r>
            <w:r w:rsidR="00830966" w:rsidRPr="00FD0406">
              <w:rPr>
                <w:rFonts w:ascii="Times New Roman" w:hAnsi="Times New Roman"/>
                <w:noProof/>
                <w:sz w:val="24"/>
                <w:szCs w:val="24"/>
              </w:rPr>
              <w:t>0</w:t>
            </w:r>
            <w:r w:rsidR="002C29F3">
              <w:rPr>
                <w:rFonts w:ascii="Times New Roman" w:hAnsi="Times New Roman"/>
                <w:noProof/>
                <w:sz w:val="24"/>
                <w:szCs w:val="24"/>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1211.2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Мотелі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rPr>
            </w:pPr>
            <w:r w:rsidRPr="00FD0406">
              <w:rPr>
                <w:rFonts w:ascii="Times New Roman" w:hAnsi="Times New Roman"/>
                <w:noProof/>
                <w:sz w:val="24"/>
                <w:szCs w:val="24"/>
              </w:rPr>
              <w:t>1,00</w:t>
            </w:r>
            <w:r w:rsidR="002C29F3">
              <w:rPr>
                <w:rFonts w:ascii="Times New Roman" w:hAnsi="Times New Roman"/>
                <w:noProof/>
                <w:sz w:val="24"/>
                <w:szCs w:val="24"/>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C94891" w:rsidP="002C29F3">
            <w:pPr>
              <w:pStyle w:val="af8"/>
              <w:spacing w:before="100"/>
              <w:ind w:firstLine="0"/>
              <w:jc w:val="center"/>
              <w:rPr>
                <w:rFonts w:ascii="Times New Roman" w:hAnsi="Times New Roman"/>
                <w:noProof/>
                <w:sz w:val="24"/>
                <w:szCs w:val="24"/>
              </w:rPr>
            </w:pPr>
            <w:r>
              <w:rPr>
                <w:rFonts w:ascii="Times New Roman" w:hAnsi="Times New Roman"/>
                <w:noProof/>
                <w:sz w:val="24"/>
                <w:szCs w:val="24"/>
              </w:rPr>
              <w:t>1</w:t>
            </w:r>
            <w:r w:rsidR="00830966" w:rsidRPr="00FD0406">
              <w:rPr>
                <w:rFonts w:ascii="Times New Roman" w:hAnsi="Times New Roman"/>
                <w:noProof/>
                <w:sz w:val="24"/>
                <w:szCs w:val="24"/>
              </w:rPr>
              <w:t>,</w:t>
            </w:r>
            <w:r>
              <w:rPr>
                <w:rFonts w:ascii="Times New Roman" w:hAnsi="Times New Roman"/>
                <w:noProof/>
                <w:sz w:val="24"/>
                <w:szCs w:val="24"/>
              </w:rPr>
              <w:t>0</w:t>
            </w:r>
            <w:r w:rsidR="00830966" w:rsidRPr="00FD0406">
              <w:rPr>
                <w:rFonts w:ascii="Times New Roman" w:hAnsi="Times New Roman"/>
                <w:noProof/>
                <w:sz w:val="24"/>
                <w:szCs w:val="24"/>
              </w:rPr>
              <w:t>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1211.3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Кемпінги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2C31E0" w:rsidP="002C31E0">
            <w:pPr>
              <w:pStyle w:val="af8"/>
              <w:spacing w:before="100"/>
              <w:ind w:firstLine="0"/>
              <w:jc w:val="center"/>
              <w:rPr>
                <w:rFonts w:ascii="Times New Roman" w:hAnsi="Times New Roman"/>
                <w:noProof/>
                <w:sz w:val="24"/>
                <w:szCs w:val="24"/>
              </w:rPr>
            </w:pPr>
            <w:r>
              <w:rPr>
                <w:rFonts w:ascii="Times New Roman" w:hAnsi="Times New Roman"/>
                <w:noProof/>
                <w:sz w:val="24"/>
                <w:szCs w:val="24"/>
              </w:rPr>
              <w:t>1,000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C94891" w:rsidP="002C31E0">
            <w:pPr>
              <w:pStyle w:val="af8"/>
              <w:spacing w:before="100"/>
              <w:ind w:firstLine="0"/>
              <w:jc w:val="center"/>
              <w:rPr>
                <w:rFonts w:ascii="Times New Roman" w:hAnsi="Times New Roman"/>
                <w:noProof/>
                <w:sz w:val="24"/>
                <w:szCs w:val="24"/>
              </w:rPr>
            </w:pPr>
            <w:r>
              <w:rPr>
                <w:rFonts w:ascii="Times New Roman" w:hAnsi="Times New Roman"/>
                <w:noProof/>
                <w:sz w:val="24"/>
                <w:szCs w:val="24"/>
              </w:rPr>
              <w:t>1,0</w:t>
            </w:r>
            <w:r w:rsidR="002C31E0">
              <w:rPr>
                <w:rFonts w:ascii="Times New Roman" w:hAnsi="Times New Roman"/>
                <w:noProof/>
                <w:sz w:val="24"/>
                <w:szCs w:val="24"/>
              </w:rPr>
              <w:t>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1211.4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Пансіонати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2C31E0"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1,000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C94891"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1,0</w:t>
            </w:r>
            <w:r w:rsidR="002C31E0">
              <w:rPr>
                <w:rFonts w:ascii="Times New Roman" w:hAnsi="Times New Roman"/>
                <w:noProof/>
                <w:sz w:val="24"/>
                <w:szCs w:val="24"/>
              </w:rPr>
              <w:t>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1211.5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Ресторани та бари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2C31E0"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1</w:t>
            </w:r>
            <w:r w:rsidR="007B25EF">
              <w:rPr>
                <w:rFonts w:ascii="Times New Roman" w:hAnsi="Times New Roman"/>
                <w:noProof/>
                <w:sz w:val="24"/>
                <w:szCs w:val="24"/>
              </w:rPr>
              <w:t>,0</w:t>
            </w:r>
            <w:r w:rsidR="00830966" w:rsidRPr="00FD0406">
              <w:rPr>
                <w:rFonts w:ascii="Times New Roman" w:hAnsi="Times New Roman"/>
                <w:noProof/>
                <w:sz w:val="24"/>
                <w:szCs w:val="24"/>
              </w:rPr>
              <w:t>0</w:t>
            </w:r>
            <w:r>
              <w:rPr>
                <w:rFonts w:ascii="Times New Roman" w:hAnsi="Times New Roman"/>
                <w:noProof/>
                <w:sz w:val="24"/>
                <w:szCs w:val="24"/>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C94891" w:rsidP="002C31E0">
            <w:pPr>
              <w:pStyle w:val="af8"/>
              <w:spacing w:before="100"/>
              <w:ind w:firstLine="0"/>
              <w:jc w:val="center"/>
              <w:rPr>
                <w:rFonts w:ascii="Times New Roman" w:hAnsi="Times New Roman"/>
                <w:noProof/>
                <w:sz w:val="24"/>
                <w:szCs w:val="24"/>
              </w:rPr>
            </w:pPr>
            <w:r>
              <w:rPr>
                <w:rFonts w:ascii="Times New Roman" w:hAnsi="Times New Roman"/>
                <w:noProof/>
                <w:sz w:val="24"/>
                <w:szCs w:val="24"/>
              </w:rPr>
              <w:t>1</w:t>
            </w:r>
            <w:r w:rsidR="00830966" w:rsidRPr="00FD0406">
              <w:rPr>
                <w:rFonts w:ascii="Times New Roman" w:hAnsi="Times New Roman"/>
                <w:noProof/>
                <w:sz w:val="24"/>
                <w:szCs w:val="24"/>
              </w:rPr>
              <w:t>,</w:t>
            </w:r>
            <w:r>
              <w:rPr>
                <w:rFonts w:ascii="Times New Roman" w:hAnsi="Times New Roman"/>
                <w:noProof/>
                <w:sz w:val="24"/>
                <w:szCs w:val="24"/>
              </w:rPr>
              <w:t>0</w:t>
            </w:r>
            <w:r w:rsidR="00830966" w:rsidRPr="00FD0406">
              <w:rPr>
                <w:rFonts w:ascii="Times New Roman" w:hAnsi="Times New Roman"/>
                <w:noProof/>
                <w:sz w:val="24"/>
                <w:szCs w:val="24"/>
              </w:rPr>
              <w:t>0</w:t>
            </w:r>
            <w:r w:rsidR="002C31E0">
              <w:rPr>
                <w:rFonts w:ascii="Times New Roman" w:hAnsi="Times New Roman"/>
                <w:noProof/>
                <w:sz w:val="24"/>
                <w:szCs w:val="24"/>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1212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Інші будівлі для тимчасового проживання</w:t>
            </w: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1212.1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Туристичні бази та гірські притулки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х</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1212.2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Дитячі та сімейні табори відпочинку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х</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1212.3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Центри та будинки відпочинку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rPr>
            </w:pPr>
            <w:r w:rsidRPr="00FD0406">
              <w:rPr>
                <w:rFonts w:ascii="Times New Roman" w:hAnsi="Times New Roman"/>
                <w:noProof/>
                <w:sz w:val="24"/>
                <w:szCs w:val="24"/>
              </w:rPr>
              <w:t>х</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rPr>
            </w:pPr>
            <w:r w:rsidRPr="00FD0406">
              <w:rPr>
                <w:rFonts w:ascii="Times New Roman" w:hAnsi="Times New Roman"/>
                <w:noProof/>
                <w:sz w:val="24"/>
                <w:szCs w:val="24"/>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1212.9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Інші будівлі для тимчасового проживання, не класифіковані раніше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0,500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r w:rsidR="00134859">
              <w:rPr>
                <w:rFonts w:ascii="Times New Roman" w:hAnsi="Times New Roman"/>
                <w:noProof/>
                <w:sz w:val="24"/>
                <w:szCs w:val="24"/>
              </w:rPr>
              <w:t>,</w:t>
            </w:r>
            <w:r>
              <w:rPr>
                <w:rFonts w:ascii="Times New Roman" w:hAnsi="Times New Roman"/>
                <w:noProof/>
                <w:sz w:val="24"/>
                <w:szCs w:val="24"/>
                <w:lang w:val="ru-RU"/>
              </w:rPr>
              <w:t>500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122</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Будівлі офісні</w:t>
            </w: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1220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Будівлі офісні</w:t>
            </w:r>
            <w:r w:rsidRPr="00FD0406">
              <w:rPr>
                <w:rFonts w:ascii="Times New Roman" w:hAnsi="Times New Roman"/>
                <w:noProof/>
                <w:sz w:val="24"/>
                <w:szCs w:val="24"/>
                <w:vertAlign w:val="superscript"/>
                <w:lang w:val="en-US"/>
              </w:rPr>
              <w:t>5</w:t>
            </w: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1220.1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Будівлі органів державного та місцевого управління</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965FA3" w:rsidRDefault="00FF320A"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ru-RU"/>
              </w:rPr>
              <w:t>0,2</w:t>
            </w:r>
            <w:r w:rsidR="003F2CB0">
              <w:rPr>
                <w:rFonts w:ascii="Times New Roman" w:hAnsi="Times New Roman"/>
                <w:noProof/>
                <w:sz w:val="24"/>
                <w:szCs w:val="24"/>
                <w:lang w:val="ru-RU"/>
              </w:rPr>
              <w:t>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1220.2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Будівлі фінансового обслуговування </w:t>
            </w:r>
          </w:p>
        </w:tc>
        <w:tc>
          <w:tcPr>
            <w:tcW w:w="346" w:type="pct"/>
            <w:tcBorders>
              <w:top w:val="single" w:sz="4" w:space="0" w:color="auto"/>
              <w:left w:val="single" w:sz="4" w:space="0" w:color="auto"/>
              <w:bottom w:val="single" w:sz="4" w:space="0" w:color="auto"/>
              <w:right w:val="single" w:sz="4" w:space="0" w:color="auto"/>
            </w:tcBorders>
          </w:tcPr>
          <w:p w:rsidR="00830966" w:rsidRPr="00965FA3" w:rsidRDefault="00FF320A"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rPr>
              <w:t>0,2</w:t>
            </w:r>
            <w:r w:rsidR="00830966" w:rsidRPr="00FD0406">
              <w:rPr>
                <w:rFonts w:ascii="Times New Roman" w:hAnsi="Times New Roman"/>
                <w:noProof/>
                <w:sz w:val="24"/>
                <w:szCs w:val="24"/>
              </w:rPr>
              <w:t>0</w:t>
            </w:r>
            <w:r w:rsidR="00965FA3">
              <w:rPr>
                <w:rFonts w:ascii="Times New Roman" w:hAnsi="Times New Roman"/>
                <w:noProof/>
                <w:sz w:val="24"/>
                <w:szCs w:val="24"/>
                <w:lang w:val="en-US"/>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1E5411" w:rsidRDefault="001E5411"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01</w:t>
            </w:r>
          </w:p>
        </w:tc>
        <w:tc>
          <w:tcPr>
            <w:tcW w:w="364" w:type="pct"/>
            <w:tcBorders>
              <w:top w:val="single" w:sz="4" w:space="0" w:color="auto"/>
              <w:left w:val="single" w:sz="4" w:space="0" w:color="auto"/>
              <w:bottom w:val="single" w:sz="4" w:space="0" w:color="auto"/>
              <w:right w:val="single" w:sz="4" w:space="0" w:color="auto"/>
            </w:tcBorders>
          </w:tcPr>
          <w:p w:rsidR="00830966" w:rsidRPr="00965FA3" w:rsidRDefault="00965FA3" w:rsidP="00965FA3">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0</w:t>
            </w:r>
            <w:r w:rsidR="00830966" w:rsidRPr="00FD0406">
              <w:rPr>
                <w:rFonts w:ascii="Times New Roman" w:hAnsi="Times New Roman"/>
                <w:noProof/>
                <w:sz w:val="24"/>
                <w:szCs w:val="24"/>
              </w:rPr>
              <w:t>,</w:t>
            </w:r>
            <w:r w:rsidR="00FF320A">
              <w:rPr>
                <w:rFonts w:ascii="Times New Roman" w:hAnsi="Times New Roman"/>
                <w:noProof/>
                <w:sz w:val="24"/>
                <w:szCs w:val="24"/>
                <w:lang w:val="en-US"/>
              </w:rPr>
              <w:t>2</w:t>
            </w:r>
            <w:r>
              <w:rPr>
                <w:rFonts w:ascii="Times New Roman" w:hAnsi="Times New Roman"/>
                <w:noProof/>
                <w:sz w:val="24"/>
                <w:szCs w:val="24"/>
                <w:lang w:val="en-US"/>
              </w:rPr>
              <w:t>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1220.3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органів правосуддя</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965FA3" w:rsidRDefault="00965FA3"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x</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rPr>
            </w:pP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1220.4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закордонних представництв</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965FA3" w:rsidRDefault="00D31992"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x</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965FA3" w:rsidRDefault="00830966" w:rsidP="00994EEF">
            <w:pPr>
              <w:pStyle w:val="af8"/>
              <w:spacing w:before="100"/>
              <w:ind w:firstLine="0"/>
              <w:jc w:val="center"/>
              <w:rPr>
                <w:rFonts w:ascii="Times New Roman" w:hAnsi="Times New Roman"/>
                <w:noProof/>
                <w:sz w:val="24"/>
                <w:szCs w:val="24"/>
                <w:lang w:val="en-US"/>
              </w:rPr>
            </w:pP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1220.5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Адміністративно-побутові будівлі промислових підприємств </w:t>
            </w:r>
          </w:p>
        </w:tc>
        <w:tc>
          <w:tcPr>
            <w:tcW w:w="346" w:type="pct"/>
            <w:tcBorders>
              <w:top w:val="single" w:sz="4" w:space="0" w:color="auto"/>
              <w:left w:val="single" w:sz="4" w:space="0" w:color="auto"/>
              <w:bottom w:val="single" w:sz="4" w:space="0" w:color="auto"/>
              <w:right w:val="single" w:sz="4" w:space="0" w:color="auto"/>
            </w:tcBorders>
          </w:tcPr>
          <w:p w:rsidR="00830966" w:rsidRPr="00965FA3" w:rsidRDefault="00FF320A"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ru-RU"/>
              </w:rPr>
              <w:t>0,5</w:t>
            </w:r>
            <w:r w:rsidR="00830966" w:rsidRPr="00FD0406">
              <w:rPr>
                <w:rFonts w:ascii="Times New Roman" w:hAnsi="Times New Roman"/>
                <w:noProof/>
                <w:sz w:val="24"/>
                <w:szCs w:val="24"/>
                <w:lang w:val="ru-RU"/>
              </w:rPr>
              <w:t>0</w:t>
            </w:r>
            <w:r w:rsidR="00965FA3">
              <w:rPr>
                <w:rFonts w:ascii="Times New Roman" w:hAnsi="Times New Roman"/>
                <w:noProof/>
                <w:sz w:val="24"/>
                <w:szCs w:val="24"/>
                <w:lang w:val="en-US"/>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965FA3" w:rsidP="00965FA3">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en-US"/>
              </w:rPr>
              <w:t>0</w:t>
            </w:r>
            <w:r w:rsidR="00830966" w:rsidRPr="00FD0406">
              <w:rPr>
                <w:rFonts w:ascii="Times New Roman" w:hAnsi="Times New Roman"/>
                <w:noProof/>
                <w:sz w:val="24"/>
                <w:szCs w:val="24"/>
                <w:lang w:val="ru-RU"/>
              </w:rPr>
              <w:t>,</w:t>
            </w:r>
            <w:r>
              <w:rPr>
                <w:rFonts w:ascii="Times New Roman" w:hAnsi="Times New Roman"/>
                <w:noProof/>
                <w:sz w:val="24"/>
                <w:szCs w:val="24"/>
                <w:lang w:val="en-US"/>
              </w:rPr>
              <w:t>5</w:t>
            </w:r>
            <w:r w:rsidR="00830966" w:rsidRPr="00FD0406">
              <w:rPr>
                <w:rFonts w:ascii="Times New Roman" w:hAnsi="Times New Roman"/>
                <w:noProof/>
                <w:sz w:val="24"/>
                <w:szCs w:val="24"/>
                <w:lang w:val="ru-RU"/>
              </w:rPr>
              <w:t>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1220.9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Будівлі для конторських та адміністративних цілей інші </w:t>
            </w:r>
          </w:p>
        </w:tc>
        <w:tc>
          <w:tcPr>
            <w:tcW w:w="346" w:type="pct"/>
            <w:tcBorders>
              <w:top w:val="single" w:sz="4" w:space="0" w:color="auto"/>
              <w:left w:val="single" w:sz="4" w:space="0" w:color="auto"/>
              <w:bottom w:val="single" w:sz="4" w:space="0" w:color="auto"/>
              <w:right w:val="single" w:sz="4" w:space="0" w:color="auto"/>
            </w:tcBorders>
          </w:tcPr>
          <w:p w:rsidR="00830966" w:rsidRPr="00D31992" w:rsidRDefault="00FF320A"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ru-RU"/>
              </w:rPr>
              <w:t>0,5</w:t>
            </w:r>
            <w:r w:rsidR="00830966" w:rsidRPr="00FD0406">
              <w:rPr>
                <w:rFonts w:ascii="Times New Roman" w:hAnsi="Times New Roman"/>
                <w:noProof/>
                <w:sz w:val="24"/>
                <w:szCs w:val="24"/>
                <w:lang w:val="ru-RU"/>
              </w:rPr>
              <w:t>0</w:t>
            </w:r>
            <w:r w:rsidR="00D31992">
              <w:rPr>
                <w:rFonts w:ascii="Times New Roman" w:hAnsi="Times New Roman"/>
                <w:noProof/>
                <w:sz w:val="24"/>
                <w:szCs w:val="24"/>
                <w:lang w:val="en-US"/>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D31992"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en-US"/>
              </w:rPr>
              <w:t>0</w:t>
            </w:r>
            <w:r w:rsidR="00830966" w:rsidRPr="00FD0406">
              <w:rPr>
                <w:rFonts w:ascii="Times New Roman" w:hAnsi="Times New Roman"/>
                <w:noProof/>
                <w:sz w:val="24"/>
                <w:szCs w:val="24"/>
                <w:lang w:val="ru-RU"/>
              </w:rPr>
              <w:t>,</w:t>
            </w:r>
            <w:r>
              <w:rPr>
                <w:rFonts w:ascii="Times New Roman" w:hAnsi="Times New Roman"/>
                <w:noProof/>
                <w:sz w:val="24"/>
                <w:szCs w:val="24"/>
                <w:lang w:val="en-US"/>
              </w:rPr>
              <w:t>5</w:t>
            </w:r>
            <w:r w:rsidR="00830966" w:rsidRPr="00FD0406">
              <w:rPr>
                <w:rFonts w:ascii="Times New Roman" w:hAnsi="Times New Roman"/>
                <w:noProof/>
                <w:sz w:val="24"/>
                <w:szCs w:val="24"/>
                <w:lang w:val="ru-RU"/>
              </w:rPr>
              <w:t>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123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Будівлі торговельні</w:t>
            </w: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1230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Будівлі торговельні</w:t>
            </w: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lastRenderedPageBreak/>
              <w:t xml:space="preserve">1230.1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Торгові центри, універмаги, магазини </w:t>
            </w:r>
          </w:p>
        </w:tc>
        <w:tc>
          <w:tcPr>
            <w:tcW w:w="346" w:type="pct"/>
            <w:tcBorders>
              <w:top w:val="single" w:sz="4" w:space="0" w:color="auto"/>
              <w:left w:val="single" w:sz="4" w:space="0" w:color="auto"/>
              <w:bottom w:val="single" w:sz="4" w:space="0" w:color="auto"/>
              <w:right w:val="single" w:sz="4" w:space="0" w:color="auto"/>
            </w:tcBorders>
          </w:tcPr>
          <w:p w:rsidR="00830966" w:rsidRPr="00D31992" w:rsidRDefault="00FF320A" w:rsidP="00D31992">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0</w:t>
            </w:r>
            <w:r w:rsidR="00830966" w:rsidRPr="00FD0406">
              <w:rPr>
                <w:rFonts w:ascii="Times New Roman" w:hAnsi="Times New Roman"/>
                <w:noProof/>
                <w:sz w:val="24"/>
                <w:szCs w:val="24"/>
              </w:rPr>
              <w:t>,50</w:t>
            </w:r>
            <w:r w:rsidR="00D31992">
              <w:rPr>
                <w:rFonts w:ascii="Times New Roman" w:hAnsi="Times New Roman"/>
                <w:noProof/>
                <w:sz w:val="24"/>
                <w:szCs w:val="24"/>
                <w:lang w:val="en-US"/>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D31992" w:rsidRDefault="00D31992"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0</w:t>
            </w:r>
            <w:r w:rsidR="00830966" w:rsidRPr="00FD0406">
              <w:rPr>
                <w:rFonts w:ascii="Times New Roman" w:hAnsi="Times New Roman"/>
                <w:noProof/>
                <w:sz w:val="24"/>
                <w:szCs w:val="24"/>
              </w:rPr>
              <w:t>,50</w:t>
            </w:r>
            <w:r>
              <w:rPr>
                <w:rFonts w:ascii="Times New Roman" w:hAnsi="Times New Roman"/>
                <w:noProof/>
                <w:sz w:val="24"/>
                <w:szCs w:val="24"/>
                <w:lang w:val="en-US"/>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1230.2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Криті ринки, павільйони та зали для ярмарків</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FF320A" w:rsidP="00D31992">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en-US"/>
              </w:rPr>
              <w:t>0</w:t>
            </w:r>
            <w:r w:rsidR="00830966" w:rsidRPr="00FD0406">
              <w:rPr>
                <w:rFonts w:ascii="Times New Roman" w:hAnsi="Times New Roman"/>
                <w:noProof/>
                <w:sz w:val="24"/>
                <w:szCs w:val="24"/>
                <w:lang w:val="ru-RU"/>
              </w:rPr>
              <w:t>,</w:t>
            </w:r>
            <w:r>
              <w:rPr>
                <w:rFonts w:ascii="Times New Roman" w:hAnsi="Times New Roman"/>
                <w:noProof/>
                <w:sz w:val="24"/>
                <w:szCs w:val="24"/>
                <w:lang w:val="en-US"/>
              </w:rPr>
              <w:t>5</w:t>
            </w:r>
            <w:r w:rsidR="00D31992">
              <w:rPr>
                <w:rFonts w:ascii="Times New Roman" w:hAnsi="Times New Roman"/>
                <w:noProof/>
                <w:sz w:val="24"/>
                <w:szCs w:val="24"/>
                <w:lang w:val="en-US"/>
              </w:rPr>
              <w:t>0</w:t>
            </w:r>
            <w:r w:rsidR="00830966" w:rsidRPr="00FD0406">
              <w:rPr>
                <w:rFonts w:ascii="Times New Roman" w:hAnsi="Times New Roman"/>
                <w:noProof/>
                <w:sz w:val="24"/>
                <w:szCs w:val="24"/>
                <w:lang w:val="ru-RU"/>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D31992"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ru-RU"/>
              </w:rPr>
              <w:t>0,50</w:t>
            </w:r>
            <w:r w:rsidR="00D31992">
              <w:rPr>
                <w:rFonts w:ascii="Times New Roman" w:hAnsi="Times New Roman"/>
                <w:noProof/>
                <w:sz w:val="24"/>
                <w:szCs w:val="24"/>
                <w:lang w:val="en-US"/>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1230.3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Станції технічного обслуговування автомобілів </w:t>
            </w:r>
          </w:p>
        </w:tc>
        <w:tc>
          <w:tcPr>
            <w:tcW w:w="346" w:type="pct"/>
            <w:tcBorders>
              <w:top w:val="single" w:sz="4" w:space="0" w:color="auto"/>
              <w:left w:val="single" w:sz="4" w:space="0" w:color="auto"/>
              <w:bottom w:val="single" w:sz="4" w:space="0" w:color="auto"/>
              <w:right w:val="single" w:sz="4" w:space="0" w:color="auto"/>
            </w:tcBorders>
          </w:tcPr>
          <w:p w:rsidR="00830966" w:rsidRPr="00D31992" w:rsidRDefault="00FF320A" w:rsidP="00A3739E">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0</w:t>
            </w:r>
            <w:r w:rsidR="00830966" w:rsidRPr="00FD0406">
              <w:rPr>
                <w:rFonts w:ascii="Times New Roman" w:hAnsi="Times New Roman"/>
                <w:noProof/>
                <w:sz w:val="24"/>
                <w:szCs w:val="24"/>
              </w:rPr>
              <w:t>,</w:t>
            </w:r>
            <w:r w:rsidR="00A3739E">
              <w:rPr>
                <w:rFonts w:ascii="Times New Roman" w:hAnsi="Times New Roman"/>
                <w:noProof/>
                <w:sz w:val="24"/>
                <w:szCs w:val="24"/>
                <w:lang w:val="en-US"/>
              </w:rPr>
              <w:t>5</w:t>
            </w:r>
            <w:r w:rsidR="00830966" w:rsidRPr="00FD0406">
              <w:rPr>
                <w:rFonts w:ascii="Times New Roman" w:hAnsi="Times New Roman"/>
                <w:noProof/>
                <w:sz w:val="24"/>
                <w:szCs w:val="24"/>
              </w:rPr>
              <w:t>0</w:t>
            </w:r>
            <w:r w:rsidR="00D31992">
              <w:rPr>
                <w:rFonts w:ascii="Times New Roman" w:hAnsi="Times New Roman"/>
                <w:noProof/>
                <w:sz w:val="24"/>
                <w:szCs w:val="24"/>
                <w:lang w:val="en-US"/>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FF320A" w:rsidP="00766F49">
            <w:pPr>
              <w:pStyle w:val="af8"/>
              <w:spacing w:before="100"/>
              <w:ind w:firstLine="0"/>
              <w:jc w:val="center"/>
              <w:rPr>
                <w:rFonts w:ascii="Times New Roman" w:hAnsi="Times New Roman"/>
                <w:noProof/>
                <w:sz w:val="24"/>
                <w:szCs w:val="24"/>
              </w:rPr>
            </w:pPr>
            <w:r>
              <w:rPr>
                <w:rFonts w:ascii="Times New Roman" w:hAnsi="Times New Roman"/>
                <w:noProof/>
                <w:sz w:val="24"/>
                <w:szCs w:val="24"/>
              </w:rPr>
              <w:t>0</w:t>
            </w:r>
            <w:r w:rsidR="00830966" w:rsidRPr="00FD0406">
              <w:rPr>
                <w:rFonts w:ascii="Times New Roman" w:hAnsi="Times New Roman"/>
                <w:noProof/>
                <w:sz w:val="24"/>
                <w:szCs w:val="24"/>
              </w:rPr>
              <w:t>,</w:t>
            </w:r>
            <w:r>
              <w:rPr>
                <w:rFonts w:ascii="Times New Roman" w:hAnsi="Times New Roman"/>
                <w:noProof/>
                <w:sz w:val="24"/>
                <w:szCs w:val="24"/>
              </w:rPr>
              <w:t>5</w:t>
            </w:r>
            <w:r w:rsidR="00D31992">
              <w:rPr>
                <w:rFonts w:ascii="Times New Roman" w:hAnsi="Times New Roman"/>
                <w:noProof/>
                <w:sz w:val="24"/>
                <w:szCs w:val="24"/>
                <w:lang w:val="en-US"/>
              </w:rPr>
              <w:t>0</w:t>
            </w:r>
            <w:r w:rsidR="00830966" w:rsidRPr="00FD0406">
              <w:rPr>
                <w:rFonts w:ascii="Times New Roman" w:hAnsi="Times New Roman"/>
                <w:noProof/>
                <w:sz w:val="24"/>
                <w:szCs w:val="24"/>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1230.4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Їдальні, кафе, закусочні тощо </w:t>
            </w:r>
          </w:p>
        </w:tc>
        <w:tc>
          <w:tcPr>
            <w:tcW w:w="346" w:type="pct"/>
            <w:tcBorders>
              <w:top w:val="single" w:sz="4" w:space="0" w:color="auto"/>
              <w:left w:val="single" w:sz="4" w:space="0" w:color="auto"/>
              <w:bottom w:val="single" w:sz="4" w:space="0" w:color="auto"/>
              <w:right w:val="single" w:sz="4" w:space="0" w:color="auto"/>
            </w:tcBorders>
          </w:tcPr>
          <w:p w:rsidR="00830966" w:rsidRPr="00A3739E" w:rsidRDefault="00830966" w:rsidP="00A3739E">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rPr>
              <w:t>0,</w:t>
            </w:r>
            <w:r w:rsidR="00FF320A">
              <w:rPr>
                <w:rFonts w:ascii="Times New Roman" w:hAnsi="Times New Roman"/>
                <w:noProof/>
                <w:sz w:val="24"/>
                <w:szCs w:val="24"/>
                <w:lang w:val="en-US"/>
              </w:rPr>
              <w:t>5</w:t>
            </w:r>
            <w:r w:rsidRPr="00FD0406">
              <w:rPr>
                <w:rFonts w:ascii="Times New Roman" w:hAnsi="Times New Roman"/>
                <w:noProof/>
                <w:sz w:val="24"/>
                <w:szCs w:val="24"/>
              </w:rPr>
              <w:t>0</w:t>
            </w:r>
            <w:r w:rsidR="00A3739E">
              <w:rPr>
                <w:rFonts w:ascii="Times New Roman" w:hAnsi="Times New Roman"/>
                <w:noProof/>
                <w:sz w:val="24"/>
                <w:szCs w:val="24"/>
                <w:lang w:val="en-US"/>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rPr>
            </w:pPr>
            <w:r w:rsidRPr="00FD0406">
              <w:rPr>
                <w:rFonts w:ascii="Times New Roman" w:hAnsi="Times New Roman"/>
                <w:noProof/>
                <w:sz w:val="24"/>
                <w:szCs w:val="24"/>
              </w:rPr>
              <w:t>0,5</w:t>
            </w:r>
            <w:r w:rsidR="00A3739E">
              <w:rPr>
                <w:rFonts w:ascii="Times New Roman" w:hAnsi="Times New Roman"/>
                <w:noProof/>
                <w:sz w:val="24"/>
                <w:szCs w:val="24"/>
                <w:lang w:val="en-US"/>
              </w:rPr>
              <w:t>0</w:t>
            </w:r>
            <w:r w:rsidRPr="00FD0406">
              <w:rPr>
                <w:rFonts w:ascii="Times New Roman" w:hAnsi="Times New Roman"/>
                <w:noProof/>
                <w:sz w:val="24"/>
                <w:szCs w:val="24"/>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1230.5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Бази та склади підприємств торгівлі і громадського харчування </w:t>
            </w:r>
          </w:p>
        </w:tc>
        <w:tc>
          <w:tcPr>
            <w:tcW w:w="346" w:type="pct"/>
            <w:tcBorders>
              <w:top w:val="single" w:sz="4" w:space="0" w:color="auto"/>
              <w:left w:val="single" w:sz="4" w:space="0" w:color="auto"/>
              <w:bottom w:val="single" w:sz="4" w:space="0" w:color="auto"/>
              <w:right w:val="single" w:sz="4" w:space="0" w:color="auto"/>
            </w:tcBorders>
          </w:tcPr>
          <w:p w:rsidR="00830966" w:rsidRPr="00A3739E"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ru-RU"/>
              </w:rPr>
              <w:t>0,50</w:t>
            </w:r>
            <w:r w:rsidR="00A3739E">
              <w:rPr>
                <w:rFonts w:ascii="Times New Roman" w:hAnsi="Times New Roman"/>
                <w:noProof/>
                <w:sz w:val="24"/>
                <w:szCs w:val="24"/>
                <w:lang w:val="en-US"/>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A3739E" w:rsidRDefault="00A3739E"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ru-RU"/>
              </w:rPr>
              <w:t>0,</w:t>
            </w:r>
            <w:r w:rsidR="00FF320A">
              <w:rPr>
                <w:rFonts w:ascii="Times New Roman" w:hAnsi="Times New Roman"/>
                <w:noProof/>
                <w:sz w:val="24"/>
                <w:szCs w:val="24"/>
                <w:lang w:val="en-US"/>
              </w:rPr>
              <w:t>5</w:t>
            </w:r>
            <w:r w:rsidR="00830966" w:rsidRPr="00FD0406">
              <w:rPr>
                <w:rFonts w:ascii="Times New Roman" w:hAnsi="Times New Roman"/>
                <w:noProof/>
                <w:sz w:val="24"/>
                <w:szCs w:val="24"/>
                <w:lang w:val="ru-RU"/>
              </w:rPr>
              <w:t>0</w:t>
            </w:r>
            <w:r>
              <w:rPr>
                <w:rFonts w:ascii="Times New Roman" w:hAnsi="Times New Roman"/>
                <w:noProof/>
                <w:sz w:val="24"/>
                <w:szCs w:val="24"/>
                <w:lang w:val="en-US"/>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1230.6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Будівлі підприємств побутового обслуговування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FF320A" w:rsidP="00A3739E">
            <w:pPr>
              <w:pStyle w:val="af8"/>
              <w:spacing w:before="100"/>
              <w:ind w:firstLine="0"/>
              <w:jc w:val="center"/>
              <w:rPr>
                <w:rFonts w:ascii="Times New Roman" w:hAnsi="Times New Roman"/>
                <w:noProof/>
                <w:sz w:val="24"/>
                <w:szCs w:val="24"/>
              </w:rPr>
            </w:pPr>
            <w:r>
              <w:rPr>
                <w:rFonts w:ascii="Times New Roman" w:hAnsi="Times New Roman"/>
                <w:noProof/>
                <w:sz w:val="24"/>
                <w:szCs w:val="24"/>
                <w:lang w:val="en-US"/>
              </w:rPr>
              <w:t>0</w:t>
            </w:r>
            <w:r w:rsidR="00830966" w:rsidRPr="00FD0406">
              <w:rPr>
                <w:rFonts w:ascii="Times New Roman" w:hAnsi="Times New Roman"/>
                <w:noProof/>
                <w:sz w:val="24"/>
                <w:szCs w:val="24"/>
              </w:rPr>
              <w:t>,</w:t>
            </w:r>
            <w:r>
              <w:rPr>
                <w:rFonts w:ascii="Times New Roman" w:hAnsi="Times New Roman"/>
                <w:noProof/>
                <w:sz w:val="24"/>
                <w:szCs w:val="24"/>
                <w:lang w:val="en-US"/>
              </w:rPr>
              <w:t>5</w:t>
            </w:r>
            <w:r w:rsidR="00A3739E">
              <w:rPr>
                <w:rFonts w:ascii="Times New Roman" w:hAnsi="Times New Roman"/>
                <w:noProof/>
                <w:sz w:val="24"/>
                <w:szCs w:val="24"/>
                <w:lang w:val="en-US"/>
              </w:rPr>
              <w:t>0</w:t>
            </w:r>
            <w:r w:rsidR="00830966" w:rsidRPr="00FD0406">
              <w:rPr>
                <w:rFonts w:ascii="Times New Roman" w:hAnsi="Times New Roman"/>
                <w:noProof/>
                <w:sz w:val="24"/>
                <w:szCs w:val="24"/>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A3739E"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rPr>
              <w:t>0,50</w:t>
            </w:r>
            <w:r w:rsidR="00A3739E">
              <w:rPr>
                <w:rFonts w:ascii="Times New Roman" w:hAnsi="Times New Roman"/>
                <w:noProof/>
                <w:sz w:val="24"/>
                <w:szCs w:val="24"/>
                <w:lang w:val="en-US"/>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1230.9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Будівлі торговельні інші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830966" w:rsidP="00A3739E">
            <w:pPr>
              <w:pStyle w:val="af8"/>
              <w:spacing w:before="100"/>
              <w:ind w:firstLine="0"/>
              <w:jc w:val="center"/>
              <w:rPr>
                <w:rFonts w:ascii="Times New Roman" w:hAnsi="Times New Roman"/>
                <w:noProof/>
                <w:sz w:val="24"/>
                <w:szCs w:val="24"/>
              </w:rPr>
            </w:pPr>
            <w:r w:rsidRPr="00FD0406">
              <w:rPr>
                <w:rFonts w:ascii="Times New Roman" w:hAnsi="Times New Roman"/>
                <w:noProof/>
                <w:sz w:val="24"/>
                <w:szCs w:val="24"/>
              </w:rPr>
              <w:t>0,</w:t>
            </w:r>
            <w:r w:rsidR="00FF320A">
              <w:rPr>
                <w:rFonts w:ascii="Times New Roman" w:hAnsi="Times New Roman"/>
                <w:noProof/>
                <w:sz w:val="24"/>
                <w:szCs w:val="24"/>
                <w:lang w:val="en-US"/>
              </w:rPr>
              <w:t>5</w:t>
            </w:r>
            <w:r w:rsidR="00A3739E">
              <w:rPr>
                <w:rFonts w:ascii="Times New Roman" w:hAnsi="Times New Roman"/>
                <w:noProof/>
                <w:sz w:val="24"/>
                <w:szCs w:val="24"/>
                <w:lang w:val="en-US"/>
              </w:rPr>
              <w:t>0</w:t>
            </w:r>
            <w:r w:rsidRPr="00FD0406">
              <w:rPr>
                <w:rFonts w:ascii="Times New Roman" w:hAnsi="Times New Roman"/>
                <w:noProof/>
                <w:sz w:val="24"/>
                <w:szCs w:val="24"/>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A3739E" w:rsidRDefault="00830966" w:rsidP="00A3739E">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rPr>
              <w:t>0,</w:t>
            </w:r>
            <w:r w:rsidR="00FF320A">
              <w:rPr>
                <w:rFonts w:ascii="Times New Roman" w:hAnsi="Times New Roman"/>
                <w:noProof/>
                <w:sz w:val="24"/>
                <w:szCs w:val="24"/>
                <w:lang w:val="en-US"/>
              </w:rPr>
              <w:t>5</w:t>
            </w:r>
            <w:r w:rsidRPr="00FD0406">
              <w:rPr>
                <w:rFonts w:ascii="Times New Roman" w:hAnsi="Times New Roman"/>
                <w:noProof/>
                <w:sz w:val="24"/>
                <w:szCs w:val="24"/>
              </w:rPr>
              <w:t>0</w:t>
            </w:r>
            <w:r w:rsidR="00A3739E">
              <w:rPr>
                <w:rFonts w:ascii="Times New Roman" w:hAnsi="Times New Roman"/>
                <w:noProof/>
                <w:sz w:val="24"/>
                <w:szCs w:val="24"/>
                <w:lang w:val="en-US"/>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124</w:t>
            </w:r>
          </w:p>
        </w:tc>
        <w:tc>
          <w:tcPr>
            <w:tcW w:w="4644" w:type="pct"/>
            <w:gridSpan w:val="7"/>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Будівлі транспорту та засобів зв’язку</w:t>
            </w: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1241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Вокзали, аеровокзали, будівлі засобів зв’язку та пов’язані з ними будівлі</w:t>
            </w: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1241.1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Автовокзали та інші будівлі автомобільного транспорту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FF320A" w:rsidP="00A3739E">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en-US"/>
              </w:rPr>
              <w:t>0</w:t>
            </w:r>
            <w:r w:rsidR="00830966" w:rsidRPr="00FD0406">
              <w:rPr>
                <w:rFonts w:ascii="Times New Roman" w:hAnsi="Times New Roman"/>
                <w:noProof/>
                <w:sz w:val="24"/>
                <w:szCs w:val="24"/>
                <w:lang w:val="ru-RU"/>
              </w:rPr>
              <w:t>,</w:t>
            </w:r>
            <w:r>
              <w:rPr>
                <w:rFonts w:ascii="Times New Roman" w:hAnsi="Times New Roman"/>
                <w:noProof/>
                <w:sz w:val="24"/>
                <w:szCs w:val="24"/>
                <w:lang w:val="en-US"/>
              </w:rPr>
              <w:t>5</w:t>
            </w:r>
            <w:r w:rsidR="00A3739E">
              <w:rPr>
                <w:rFonts w:ascii="Times New Roman" w:hAnsi="Times New Roman"/>
                <w:noProof/>
                <w:sz w:val="24"/>
                <w:szCs w:val="24"/>
                <w:lang w:val="en-US"/>
              </w:rPr>
              <w:t>0</w:t>
            </w:r>
            <w:r w:rsidR="00830966" w:rsidRPr="00FD0406">
              <w:rPr>
                <w:rFonts w:ascii="Times New Roman" w:hAnsi="Times New Roman"/>
                <w:noProof/>
                <w:sz w:val="24"/>
                <w:szCs w:val="24"/>
                <w:lang w:val="ru-RU"/>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0,50</w:t>
            </w:r>
            <w:r w:rsidR="003F2CB0">
              <w:rPr>
                <w:rFonts w:ascii="Times New Roman" w:hAnsi="Times New Roman"/>
                <w:noProof/>
                <w:sz w:val="24"/>
                <w:szCs w:val="24"/>
                <w:lang w:val="ru-RU"/>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1241.2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Вокзали та інші будівлі залізничного транспорту </w:t>
            </w:r>
          </w:p>
        </w:tc>
        <w:tc>
          <w:tcPr>
            <w:tcW w:w="346" w:type="pct"/>
            <w:tcBorders>
              <w:top w:val="single" w:sz="4" w:space="0" w:color="auto"/>
              <w:left w:val="single" w:sz="4" w:space="0" w:color="auto"/>
              <w:bottom w:val="single" w:sz="4" w:space="0" w:color="auto"/>
              <w:right w:val="single" w:sz="4" w:space="0" w:color="auto"/>
            </w:tcBorders>
          </w:tcPr>
          <w:p w:rsidR="00830966" w:rsidRPr="00A3739E" w:rsidRDefault="00FF320A" w:rsidP="00A3739E">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0</w:t>
            </w:r>
            <w:r w:rsidR="00830966" w:rsidRPr="00FD0406">
              <w:rPr>
                <w:rFonts w:ascii="Times New Roman" w:hAnsi="Times New Roman"/>
                <w:noProof/>
                <w:sz w:val="24"/>
                <w:szCs w:val="24"/>
                <w:lang w:val="ru-RU"/>
              </w:rPr>
              <w:t>,</w:t>
            </w:r>
            <w:r>
              <w:rPr>
                <w:rFonts w:ascii="Times New Roman" w:hAnsi="Times New Roman"/>
                <w:noProof/>
                <w:sz w:val="24"/>
                <w:szCs w:val="24"/>
                <w:lang w:val="en-US"/>
              </w:rPr>
              <w:t>5</w:t>
            </w:r>
            <w:r w:rsidR="00830966" w:rsidRPr="00FD0406">
              <w:rPr>
                <w:rFonts w:ascii="Times New Roman" w:hAnsi="Times New Roman"/>
                <w:noProof/>
                <w:sz w:val="24"/>
                <w:szCs w:val="24"/>
                <w:lang w:val="ru-RU"/>
              </w:rPr>
              <w:t>0</w:t>
            </w:r>
            <w:r w:rsidR="00A3739E">
              <w:rPr>
                <w:rFonts w:ascii="Times New Roman" w:hAnsi="Times New Roman"/>
                <w:noProof/>
                <w:sz w:val="24"/>
                <w:szCs w:val="24"/>
                <w:lang w:val="en-US"/>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0,50</w:t>
            </w:r>
            <w:r w:rsidR="003F2CB0">
              <w:rPr>
                <w:rFonts w:ascii="Times New Roman" w:hAnsi="Times New Roman"/>
                <w:noProof/>
                <w:sz w:val="24"/>
                <w:szCs w:val="24"/>
                <w:lang w:val="ru-RU"/>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1241.3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Будівлі міського електротранспорту </w:t>
            </w:r>
          </w:p>
        </w:tc>
        <w:tc>
          <w:tcPr>
            <w:tcW w:w="346" w:type="pct"/>
            <w:tcBorders>
              <w:top w:val="single" w:sz="4" w:space="0" w:color="auto"/>
              <w:left w:val="single" w:sz="4" w:space="0" w:color="auto"/>
              <w:bottom w:val="single" w:sz="4" w:space="0" w:color="auto"/>
              <w:right w:val="single" w:sz="4" w:space="0" w:color="auto"/>
            </w:tcBorders>
          </w:tcPr>
          <w:p w:rsidR="00830966" w:rsidRPr="00A3739E" w:rsidRDefault="00A3739E"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x</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F2CB0" w:rsidP="00994EEF">
            <w:pPr>
              <w:pStyle w:val="af8"/>
              <w:spacing w:before="100"/>
              <w:ind w:firstLine="0"/>
              <w:jc w:val="center"/>
              <w:rPr>
                <w:rFonts w:ascii="Times New Roman" w:hAnsi="Times New Roman"/>
                <w:noProof/>
                <w:sz w:val="24"/>
                <w:szCs w:val="24"/>
              </w:rPr>
            </w:pPr>
            <w:r w:rsidRPr="00FD0406">
              <w:rPr>
                <w:rFonts w:ascii="Times New Roman" w:hAnsi="Times New Roman"/>
                <w:noProof/>
                <w:sz w:val="24"/>
                <w:szCs w:val="24"/>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1241.4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Аеровокзали та інші будівлі повітряного транспорту </w:t>
            </w:r>
          </w:p>
        </w:tc>
        <w:tc>
          <w:tcPr>
            <w:tcW w:w="346" w:type="pct"/>
            <w:tcBorders>
              <w:top w:val="single" w:sz="4" w:space="0" w:color="auto"/>
              <w:left w:val="single" w:sz="4" w:space="0" w:color="auto"/>
              <w:bottom w:val="single" w:sz="4" w:space="0" w:color="auto"/>
              <w:right w:val="single" w:sz="4" w:space="0" w:color="auto"/>
            </w:tcBorders>
          </w:tcPr>
          <w:p w:rsidR="00830966" w:rsidRPr="00A3739E" w:rsidRDefault="003D038C"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x</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1241.5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Морські та річкові вокзали, маяки та пов’язані з ними будівлі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A3739E" w:rsidP="00A3739E">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en-US"/>
              </w:rPr>
              <w:t>x</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1241.6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Будівлі станцій підвісних та канатних доріг </w:t>
            </w:r>
          </w:p>
        </w:tc>
        <w:tc>
          <w:tcPr>
            <w:tcW w:w="346" w:type="pct"/>
            <w:tcBorders>
              <w:top w:val="single" w:sz="4" w:space="0" w:color="auto"/>
              <w:left w:val="single" w:sz="4" w:space="0" w:color="auto"/>
              <w:bottom w:val="single" w:sz="4" w:space="0" w:color="auto"/>
              <w:right w:val="single" w:sz="4" w:space="0" w:color="auto"/>
            </w:tcBorders>
          </w:tcPr>
          <w:p w:rsidR="00830966" w:rsidRPr="00633A8F" w:rsidRDefault="00633A8F"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x</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1241.7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Будівлі центрів радіо- та телевізійного мовлення, телефонних станцій, телекомунікаційних центрів тощо </w:t>
            </w:r>
          </w:p>
        </w:tc>
        <w:tc>
          <w:tcPr>
            <w:tcW w:w="346" w:type="pct"/>
            <w:tcBorders>
              <w:top w:val="single" w:sz="4" w:space="0" w:color="auto"/>
              <w:left w:val="single" w:sz="4" w:space="0" w:color="auto"/>
              <w:bottom w:val="single" w:sz="4" w:space="0" w:color="auto"/>
              <w:right w:val="single" w:sz="4" w:space="0" w:color="auto"/>
            </w:tcBorders>
          </w:tcPr>
          <w:p w:rsidR="00830966" w:rsidRPr="006B0FE2"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ru-RU"/>
              </w:rPr>
              <w:t>0,50</w:t>
            </w:r>
            <w:r w:rsidR="006B0FE2">
              <w:rPr>
                <w:rFonts w:ascii="Times New Roman" w:hAnsi="Times New Roman"/>
                <w:noProof/>
                <w:sz w:val="24"/>
                <w:szCs w:val="24"/>
                <w:lang w:val="en-US"/>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6B0FE2">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0,</w:t>
            </w:r>
            <w:r w:rsidR="00FF320A">
              <w:rPr>
                <w:rFonts w:ascii="Times New Roman" w:hAnsi="Times New Roman"/>
                <w:noProof/>
                <w:sz w:val="24"/>
                <w:szCs w:val="24"/>
                <w:lang w:val="en-US"/>
              </w:rPr>
              <w:t>5</w:t>
            </w:r>
            <w:r w:rsidR="006B0FE2">
              <w:rPr>
                <w:rFonts w:ascii="Times New Roman" w:hAnsi="Times New Roman"/>
                <w:noProof/>
                <w:sz w:val="24"/>
                <w:szCs w:val="24"/>
                <w:lang w:val="en-US"/>
              </w:rPr>
              <w:t>0</w:t>
            </w:r>
            <w:r w:rsidRPr="00FD0406">
              <w:rPr>
                <w:rFonts w:ascii="Times New Roman" w:hAnsi="Times New Roman"/>
                <w:noProof/>
                <w:sz w:val="24"/>
                <w:szCs w:val="24"/>
                <w:lang w:val="ru-RU"/>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1241.8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Ангари для літаків, локомотивні, вагонні, трамвайні та тролейбусні депо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rPr>
            </w:pPr>
            <w:r w:rsidRPr="00FD0406">
              <w:rPr>
                <w:rFonts w:ascii="Times New Roman" w:hAnsi="Times New Roman"/>
                <w:noProof/>
                <w:sz w:val="24"/>
                <w:szCs w:val="24"/>
              </w:rPr>
              <w:t>х</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rPr>
            </w:pPr>
            <w:r w:rsidRPr="00FD0406">
              <w:rPr>
                <w:rFonts w:ascii="Times New Roman" w:hAnsi="Times New Roman"/>
                <w:noProof/>
                <w:sz w:val="24"/>
                <w:szCs w:val="24"/>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1241.9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Будівлі транспорту та засобів зв’язку інші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FF320A" w:rsidP="006B0FE2">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en-US"/>
              </w:rPr>
              <w:t>0</w:t>
            </w:r>
            <w:r w:rsidR="00830966" w:rsidRPr="00FD0406">
              <w:rPr>
                <w:rFonts w:ascii="Times New Roman" w:hAnsi="Times New Roman"/>
                <w:noProof/>
                <w:sz w:val="24"/>
                <w:szCs w:val="24"/>
                <w:lang w:val="ru-RU"/>
              </w:rPr>
              <w:t>,</w:t>
            </w:r>
            <w:r>
              <w:rPr>
                <w:rFonts w:ascii="Times New Roman" w:hAnsi="Times New Roman"/>
                <w:noProof/>
                <w:sz w:val="24"/>
                <w:szCs w:val="24"/>
                <w:lang w:val="en-US"/>
              </w:rPr>
              <w:t>5</w:t>
            </w:r>
            <w:r w:rsidR="006B0FE2">
              <w:rPr>
                <w:rFonts w:ascii="Times New Roman" w:hAnsi="Times New Roman"/>
                <w:noProof/>
                <w:sz w:val="24"/>
                <w:szCs w:val="24"/>
                <w:lang w:val="en-US"/>
              </w:rPr>
              <w:t>0</w:t>
            </w:r>
            <w:r w:rsidR="00830966" w:rsidRPr="00FD0406">
              <w:rPr>
                <w:rFonts w:ascii="Times New Roman" w:hAnsi="Times New Roman"/>
                <w:noProof/>
                <w:sz w:val="24"/>
                <w:szCs w:val="24"/>
                <w:lang w:val="ru-RU"/>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6B0FE2"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ru-RU"/>
              </w:rPr>
              <w:t>0,50</w:t>
            </w:r>
            <w:r w:rsidR="006B0FE2">
              <w:rPr>
                <w:rFonts w:ascii="Times New Roman" w:hAnsi="Times New Roman"/>
                <w:noProof/>
                <w:sz w:val="24"/>
                <w:szCs w:val="24"/>
                <w:lang w:val="en-US"/>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1242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Гаражі</w:t>
            </w: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1242.1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Гаражі наземні </w:t>
            </w:r>
          </w:p>
        </w:tc>
        <w:tc>
          <w:tcPr>
            <w:tcW w:w="346" w:type="pct"/>
            <w:tcBorders>
              <w:top w:val="single" w:sz="4" w:space="0" w:color="auto"/>
              <w:left w:val="single" w:sz="4" w:space="0" w:color="auto"/>
              <w:bottom w:val="single" w:sz="4" w:space="0" w:color="auto"/>
              <w:right w:val="single" w:sz="4" w:space="0" w:color="auto"/>
            </w:tcBorders>
          </w:tcPr>
          <w:p w:rsidR="00830966" w:rsidRPr="006B0FE2"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rPr>
              <w:t>0,50</w:t>
            </w:r>
            <w:r w:rsidR="006B0FE2">
              <w:rPr>
                <w:rFonts w:ascii="Times New Roman" w:hAnsi="Times New Roman"/>
                <w:noProof/>
                <w:sz w:val="24"/>
                <w:szCs w:val="24"/>
                <w:lang w:val="en-US"/>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6B0FE2">
            <w:pPr>
              <w:pStyle w:val="af8"/>
              <w:spacing w:before="100"/>
              <w:ind w:firstLine="0"/>
              <w:jc w:val="center"/>
              <w:rPr>
                <w:rFonts w:ascii="Times New Roman" w:hAnsi="Times New Roman"/>
                <w:noProof/>
                <w:sz w:val="24"/>
                <w:szCs w:val="24"/>
              </w:rPr>
            </w:pPr>
            <w:r w:rsidRPr="00FD0406">
              <w:rPr>
                <w:rFonts w:ascii="Times New Roman" w:hAnsi="Times New Roman"/>
                <w:noProof/>
                <w:sz w:val="24"/>
                <w:szCs w:val="24"/>
              </w:rPr>
              <w:t>0,</w:t>
            </w:r>
            <w:r w:rsidR="00FF320A">
              <w:rPr>
                <w:rFonts w:ascii="Times New Roman" w:hAnsi="Times New Roman"/>
                <w:noProof/>
                <w:sz w:val="24"/>
                <w:szCs w:val="24"/>
                <w:lang w:val="en-US"/>
              </w:rPr>
              <w:t>5</w:t>
            </w:r>
            <w:r w:rsidR="006B0FE2">
              <w:rPr>
                <w:rFonts w:ascii="Times New Roman" w:hAnsi="Times New Roman"/>
                <w:noProof/>
                <w:sz w:val="24"/>
                <w:szCs w:val="24"/>
                <w:lang w:val="en-US"/>
              </w:rPr>
              <w:t>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1242.2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Гаражі підземні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0,500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0,500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1242.3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Стоянки автомобільні криті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6B0FE2" w:rsidP="006B0FE2">
            <w:pPr>
              <w:pStyle w:val="af8"/>
              <w:spacing w:before="100"/>
              <w:ind w:firstLine="0"/>
              <w:jc w:val="center"/>
              <w:rPr>
                <w:rFonts w:ascii="Times New Roman" w:hAnsi="Times New Roman"/>
                <w:noProof/>
                <w:sz w:val="24"/>
                <w:szCs w:val="24"/>
              </w:rPr>
            </w:pPr>
            <w:r>
              <w:rPr>
                <w:rFonts w:ascii="Times New Roman" w:hAnsi="Times New Roman"/>
                <w:noProof/>
                <w:sz w:val="24"/>
                <w:szCs w:val="24"/>
                <w:lang w:val="en-US"/>
              </w:rPr>
              <w:t>0</w:t>
            </w:r>
            <w:r>
              <w:rPr>
                <w:rFonts w:ascii="Times New Roman" w:hAnsi="Times New Roman"/>
                <w:noProof/>
                <w:sz w:val="24"/>
                <w:szCs w:val="24"/>
                <w:lang w:val="ru-RU"/>
              </w:rPr>
              <w:t>,</w:t>
            </w:r>
            <w:r>
              <w:rPr>
                <w:rFonts w:ascii="Times New Roman" w:hAnsi="Times New Roman"/>
                <w:noProof/>
                <w:sz w:val="24"/>
                <w:szCs w:val="24"/>
                <w:lang w:val="en-US"/>
              </w:rPr>
              <w:t>500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6B0FE2" w:rsidP="006B0FE2">
            <w:pPr>
              <w:pStyle w:val="af8"/>
              <w:spacing w:before="100"/>
              <w:ind w:firstLine="0"/>
              <w:jc w:val="center"/>
              <w:rPr>
                <w:rFonts w:ascii="Times New Roman" w:hAnsi="Times New Roman"/>
                <w:noProof/>
                <w:sz w:val="24"/>
                <w:szCs w:val="24"/>
              </w:rPr>
            </w:pPr>
            <w:r>
              <w:rPr>
                <w:rFonts w:ascii="Times New Roman" w:hAnsi="Times New Roman"/>
                <w:noProof/>
                <w:sz w:val="24"/>
                <w:szCs w:val="24"/>
                <w:lang w:val="en-US"/>
              </w:rPr>
              <w:t>0</w:t>
            </w:r>
            <w:r>
              <w:rPr>
                <w:rFonts w:ascii="Times New Roman" w:hAnsi="Times New Roman"/>
                <w:noProof/>
                <w:sz w:val="24"/>
                <w:szCs w:val="24"/>
                <w:lang w:val="ru-RU"/>
              </w:rPr>
              <w:t>,</w:t>
            </w:r>
            <w:r w:rsidR="00FF320A">
              <w:rPr>
                <w:rFonts w:ascii="Times New Roman" w:hAnsi="Times New Roman"/>
                <w:noProof/>
                <w:sz w:val="24"/>
                <w:szCs w:val="24"/>
                <w:lang w:val="en-US"/>
              </w:rPr>
              <w:t>5</w:t>
            </w:r>
            <w:r>
              <w:rPr>
                <w:rFonts w:ascii="Times New Roman" w:hAnsi="Times New Roman"/>
                <w:noProof/>
                <w:sz w:val="24"/>
                <w:szCs w:val="24"/>
                <w:lang w:val="en-US"/>
              </w:rPr>
              <w:t>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1242.4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Навіси для велосипедів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rPr>
            </w:pPr>
            <w:r w:rsidRPr="00FD0406">
              <w:rPr>
                <w:rFonts w:ascii="Times New Roman" w:hAnsi="Times New Roman"/>
                <w:noProof/>
                <w:sz w:val="24"/>
                <w:szCs w:val="24"/>
              </w:rPr>
              <w:t>0,</w:t>
            </w:r>
            <w:r w:rsidR="00FF320A">
              <w:rPr>
                <w:rFonts w:ascii="Times New Roman" w:hAnsi="Times New Roman"/>
                <w:noProof/>
                <w:sz w:val="24"/>
                <w:szCs w:val="24"/>
              </w:rPr>
              <w:t>3</w:t>
            </w:r>
            <w:r w:rsidRPr="00FD0406">
              <w:rPr>
                <w:rFonts w:ascii="Times New Roman" w:hAnsi="Times New Roman"/>
                <w:noProof/>
                <w:sz w:val="24"/>
                <w:szCs w:val="24"/>
              </w:rPr>
              <w:t>0</w:t>
            </w:r>
            <w:r w:rsidR="006B0FE2">
              <w:rPr>
                <w:rFonts w:ascii="Times New Roman" w:hAnsi="Times New Roman"/>
                <w:noProof/>
                <w:sz w:val="24"/>
                <w:szCs w:val="24"/>
                <w:lang w:val="ru-RU"/>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rPr>
            </w:pPr>
            <w:r w:rsidRPr="00FD0406">
              <w:rPr>
                <w:rFonts w:ascii="Times New Roman" w:hAnsi="Times New Roman"/>
                <w:noProof/>
                <w:sz w:val="24"/>
                <w:szCs w:val="24"/>
              </w:rPr>
              <w:t>0,</w:t>
            </w:r>
            <w:r w:rsidR="00FF320A">
              <w:rPr>
                <w:rFonts w:ascii="Times New Roman" w:hAnsi="Times New Roman"/>
                <w:noProof/>
                <w:sz w:val="24"/>
                <w:szCs w:val="24"/>
              </w:rPr>
              <w:t>3</w:t>
            </w:r>
            <w:r w:rsidRPr="00FD0406">
              <w:rPr>
                <w:rFonts w:ascii="Times New Roman" w:hAnsi="Times New Roman"/>
                <w:noProof/>
                <w:sz w:val="24"/>
                <w:szCs w:val="24"/>
              </w:rPr>
              <w:t>0</w:t>
            </w:r>
            <w:r w:rsidR="006B0FE2">
              <w:rPr>
                <w:rFonts w:ascii="Times New Roman" w:hAnsi="Times New Roman"/>
                <w:noProof/>
                <w:sz w:val="24"/>
                <w:szCs w:val="24"/>
                <w:lang w:val="ru-RU"/>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Будівлі промислові та склади</w:t>
            </w: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1251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Будівлі промислові</w:t>
            </w:r>
            <w:r w:rsidRPr="00FD0406">
              <w:rPr>
                <w:rFonts w:ascii="Times New Roman" w:hAnsi="Times New Roman"/>
                <w:noProof/>
                <w:sz w:val="24"/>
                <w:szCs w:val="24"/>
                <w:vertAlign w:val="superscript"/>
                <w:lang w:val="en-US"/>
              </w:rPr>
              <w:t>5</w:t>
            </w: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1251.1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Будівлі підприємств машинобудування та металообробної промисловості</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0,500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0,500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1251.2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підприємств чорної металургії</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0,500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lastRenderedPageBreak/>
              <w:t xml:space="preserve">1251.3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підприємств хімічної та нафтохімічної промисловості</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line="228" w:lineRule="auto"/>
              <w:ind w:firstLine="0"/>
              <w:jc w:val="center"/>
              <w:rPr>
                <w:rFonts w:ascii="Times New Roman" w:hAnsi="Times New Roman"/>
                <w:noProof/>
                <w:sz w:val="24"/>
                <w:szCs w:val="24"/>
              </w:rPr>
            </w:pPr>
            <w:r>
              <w:rPr>
                <w:rFonts w:ascii="Times New Roman" w:hAnsi="Times New Roman"/>
                <w:noProof/>
                <w:sz w:val="24"/>
                <w:szCs w:val="24"/>
              </w:rPr>
              <w:t>1,000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line="228" w:lineRule="auto"/>
              <w:ind w:firstLine="0"/>
              <w:jc w:val="center"/>
              <w:rPr>
                <w:rFonts w:ascii="Times New Roman" w:hAnsi="Times New Roman"/>
                <w:noProof/>
                <w:sz w:val="24"/>
                <w:szCs w:val="24"/>
              </w:rPr>
            </w:pPr>
            <w:r>
              <w:rPr>
                <w:rFonts w:ascii="Times New Roman" w:hAnsi="Times New Roman"/>
                <w:noProof/>
                <w:sz w:val="24"/>
                <w:szCs w:val="24"/>
              </w:rPr>
              <w:t>0,500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1251.4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підприємств легкої промисловості</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line="228" w:lineRule="auto"/>
              <w:ind w:firstLine="0"/>
              <w:jc w:val="center"/>
              <w:rPr>
                <w:rFonts w:ascii="Times New Roman" w:hAnsi="Times New Roman"/>
                <w:noProof/>
                <w:sz w:val="24"/>
                <w:szCs w:val="24"/>
              </w:rPr>
            </w:pPr>
            <w:r>
              <w:rPr>
                <w:rFonts w:ascii="Times New Roman" w:hAnsi="Times New Roman"/>
                <w:noProof/>
                <w:sz w:val="24"/>
                <w:szCs w:val="24"/>
              </w:rPr>
              <w:t>0,500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line="228" w:lineRule="auto"/>
              <w:ind w:firstLine="0"/>
              <w:jc w:val="center"/>
              <w:rPr>
                <w:rFonts w:ascii="Times New Roman" w:hAnsi="Times New Roman"/>
                <w:noProof/>
                <w:sz w:val="24"/>
                <w:szCs w:val="24"/>
              </w:rPr>
            </w:pPr>
            <w:r>
              <w:rPr>
                <w:rFonts w:ascii="Times New Roman" w:hAnsi="Times New Roman"/>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1251.5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підприємств харчової промисловості</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E606D4" w:rsidRDefault="00FF320A" w:rsidP="00994EEF">
            <w:pPr>
              <w:pStyle w:val="af8"/>
              <w:spacing w:before="100" w:line="228" w:lineRule="auto"/>
              <w:ind w:firstLine="0"/>
              <w:jc w:val="center"/>
              <w:rPr>
                <w:rFonts w:ascii="Times New Roman" w:hAnsi="Times New Roman"/>
                <w:noProof/>
                <w:sz w:val="24"/>
                <w:szCs w:val="24"/>
                <w:lang w:val="en-US"/>
              </w:rPr>
            </w:pPr>
            <w:r>
              <w:rPr>
                <w:rFonts w:ascii="Times New Roman" w:hAnsi="Times New Roman"/>
                <w:noProof/>
                <w:sz w:val="24"/>
                <w:szCs w:val="24"/>
                <w:lang w:val="en-US"/>
              </w:rPr>
              <w:t>0,500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E606D4" w:rsidRDefault="00FF320A" w:rsidP="006B0FE2">
            <w:pPr>
              <w:pStyle w:val="af8"/>
              <w:spacing w:before="100" w:line="228" w:lineRule="auto"/>
              <w:ind w:firstLine="0"/>
              <w:jc w:val="center"/>
              <w:rPr>
                <w:rFonts w:ascii="Times New Roman" w:hAnsi="Times New Roman"/>
                <w:noProof/>
                <w:sz w:val="24"/>
                <w:szCs w:val="24"/>
                <w:lang w:val="en-US"/>
              </w:rPr>
            </w:pPr>
            <w:r>
              <w:rPr>
                <w:rFonts w:ascii="Times New Roman" w:hAnsi="Times New Roman"/>
                <w:noProof/>
                <w:sz w:val="24"/>
                <w:szCs w:val="24"/>
                <w:lang w:val="en-US"/>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1251.6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підприємств медичної та мікробіологічної промисловості</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line="228" w:lineRule="auto"/>
              <w:ind w:firstLine="0"/>
              <w:jc w:val="center"/>
              <w:rPr>
                <w:rFonts w:ascii="Times New Roman" w:hAnsi="Times New Roman"/>
                <w:noProof/>
                <w:sz w:val="24"/>
                <w:szCs w:val="24"/>
              </w:rPr>
            </w:pPr>
            <w:r>
              <w:rPr>
                <w:rFonts w:ascii="Times New Roman" w:hAnsi="Times New Roman"/>
                <w:noProof/>
                <w:sz w:val="24"/>
                <w:szCs w:val="24"/>
              </w:rPr>
              <w:t>0,500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line="228" w:lineRule="auto"/>
              <w:ind w:firstLine="0"/>
              <w:jc w:val="center"/>
              <w:rPr>
                <w:rFonts w:ascii="Times New Roman" w:hAnsi="Times New Roman"/>
                <w:noProof/>
                <w:sz w:val="24"/>
                <w:szCs w:val="24"/>
              </w:rPr>
            </w:pPr>
            <w:r>
              <w:rPr>
                <w:rFonts w:ascii="Times New Roman" w:hAnsi="Times New Roman"/>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1251.7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підприємств лісової, деревообробної та целюлозно-паперової промисловості</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line="228" w:lineRule="auto"/>
              <w:ind w:firstLine="0"/>
              <w:jc w:val="center"/>
              <w:rPr>
                <w:rFonts w:ascii="Times New Roman" w:hAnsi="Times New Roman"/>
                <w:noProof/>
                <w:sz w:val="24"/>
                <w:szCs w:val="24"/>
              </w:rPr>
            </w:pPr>
            <w:r>
              <w:rPr>
                <w:rFonts w:ascii="Times New Roman" w:hAnsi="Times New Roman"/>
                <w:noProof/>
                <w:sz w:val="24"/>
                <w:szCs w:val="24"/>
              </w:rPr>
              <w:t>0,500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line="228" w:lineRule="auto"/>
              <w:ind w:firstLine="0"/>
              <w:jc w:val="center"/>
              <w:rPr>
                <w:rFonts w:ascii="Times New Roman" w:hAnsi="Times New Roman"/>
                <w:noProof/>
                <w:sz w:val="24"/>
                <w:szCs w:val="24"/>
              </w:rPr>
            </w:pPr>
            <w:r>
              <w:rPr>
                <w:rFonts w:ascii="Times New Roman" w:hAnsi="Times New Roman"/>
                <w:noProof/>
                <w:sz w:val="24"/>
                <w:szCs w:val="24"/>
              </w:rPr>
              <w:t>0,300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1251.8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підприємств будівельної індустрії, будівельних матеріалів та виробів, скляної та фарфоро-фаянсової промисловості</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line="228" w:lineRule="auto"/>
              <w:ind w:firstLine="0"/>
              <w:jc w:val="center"/>
              <w:rPr>
                <w:rFonts w:ascii="Times New Roman" w:hAnsi="Times New Roman"/>
                <w:noProof/>
                <w:sz w:val="24"/>
                <w:szCs w:val="24"/>
              </w:rPr>
            </w:pPr>
            <w:r>
              <w:rPr>
                <w:rFonts w:ascii="Times New Roman" w:hAnsi="Times New Roman"/>
                <w:noProof/>
                <w:sz w:val="24"/>
                <w:szCs w:val="24"/>
              </w:rPr>
              <w:t>0,500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line="228" w:lineRule="auto"/>
              <w:ind w:firstLine="0"/>
              <w:jc w:val="center"/>
              <w:rPr>
                <w:rFonts w:ascii="Times New Roman" w:hAnsi="Times New Roman"/>
                <w:noProof/>
                <w:sz w:val="24"/>
                <w:szCs w:val="24"/>
              </w:rPr>
            </w:pPr>
            <w:r>
              <w:rPr>
                <w:rFonts w:ascii="Times New Roman" w:hAnsi="Times New Roman"/>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1251.9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rPr>
                <w:rFonts w:ascii="Times New Roman" w:hAnsi="Times New Roman"/>
                <w:noProof/>
                <w:sz w:val="24"/>
                <w:szCs w:val="24"/>
                <w:lang w:val="ru-RU"/>
              </w:rPr>
            </w:pPr>
            <w:r w:rsidRPr="00FD0406">
              <w:rPr>
                <w:rFonts w:ascii="Times New Roman" w:hAnsi="Times New Roman"/>
                <w:noProof/>
                <w:sz w:val="24"/>
                <w:szCs w:val="24"/>
                <w:lang w:val="ru-RU"/>
              </w:rPr>
              <w:t>Будівлі інших промислових виробництв, включаючи поліграфічне</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0,500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FF320A"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1252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Резервуари, силоси та склади</w:t>
            </w: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1252.1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Резервуари для нафти, нафтопродуктів та газу </w:t>
            </w:r>
          </w:p>
        </w:tc>
        <w:tc>
          <w:tcPr>
            <w:tcW w:w="346" w:type="pct"/>
            <w:tcBorders>
              <w:top w:val="single" w:sz="4" w:space="0" w:color="auto"/>
              <w:left w:val="single" w:sz="4" w:space="0" w:color="auto"/>
              <w:bottom w:val="single" w:sz="4" w:space="0" w:color="auto"/>
              <w:right w:val="single" w:sz="4" w:space="0" w:color="auto"/>
            </w:tcBorders>
          </w:tcPr>
          <w:p w:rsidR="00830966" w:rsidRPr="00E606D4" w:rsidRDefault="00830966" w:rsidP="00E606D4">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ru-RU"/>
              </w:rPr>
              <w:t>0,</w:t>
            </w:r>
            <w:r w:rsidR="00E606D4">
              <w:rPr>
                <w:rFonts w:ascii="Times New Roman" w:hAnsi="Times New Roman"/>
                <w:noProof/>
                <w:sz w:val="24"/>
                <w:szCs w:val="24"/>
                <w:lang w:val="en-US"/>
              </w:rPr>
              <w:t>5</w:t>
            </w:r>
            <w:r w:rsidRPr="00FD0406">
              <w:rPr>
                <w:rFonts w:ascii="Times New Roman" w:hAnsi="Times New Roman"/>
                <w:noProof/>
                <w:sz w:val="24"/>
                <w:szCs w:val="24"/>
                <w:lang w:val="ru-RU"/>
              </w:rPr>
              <w:t>0</w:t>
            </w:r>
            <w:r w:rsidR="00E606D4">
              <w:rPr>
                <w:rFonts w:ascii="Times New Roman" w:hAnsi="Times New Roman"/>
                <w:noProof/>
                <w:sz w:val="24"/>
                <w:szCs w:val="24"/>
                <w:lang w:val="en-US"/>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E606D4" w:rsidRDefault="00830966" w:rsidP="00E606D4">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ru-RU"/>
              </w:rPr>
              <w:t>0,</w:t>
            </w:r>
            <w:r w:rsidR="00FF320A">
              <w:rPr>
                <w:rFonts w:ascii="Times New Roman" w:hAnsi="Times New Roman"/>
                <w:noProof/>
                <w:sz w:val="24"/>
                <w:szCs w:val="24"/>
                <w:lang w:val="en-US"/>
              </w:rPr>
              <w:t>5</w:t>
            </w:r>
            <w:r w:rsidRPr="00FD0406">
              <w:rPr>
                <w:rFonts w:ascii="Times New Roman" w:hAnsi="Times New Roman"/>
                <w:noProof/>
                <w:sz w:val="24"/>
                <w:szCs w:val="24"/>
                <w:lang w:val="ru-RU"/>
              </w:rPr>
              <w:t>0</w:t>
            </w:r>
            <w:r w:rsidR="00E606D4">
              <w:rPr>
                <w:rFonts w:ascii="Times New Roman" w:hAnsi="Times New Roman"/>
                <w:noProof/>
                <w:sz w:val="24"/>
                <w:szCs w:val="24"/>
                <w:lang w:val="en-US"/>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1252.2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Резервуари та ємності інші </w:t>
            </w:r>
          </w:p>
        </w:tc>
        <w:tc>
          <w:tcPr>
            <w:tcW w:w="346" w:type="pct"/>
            <w:tcBorders>
              <w:top w:val="single" w:sz="4" w:space="0" w:color="auto"/>
              <w:left w:val="single" w:sz="4" w:space="0" w:color="auto"/>
              <w:bottom w:val="single" w:sz="4" w:space="0" w:color="auto"/>
              <w:right w:val="single" w:sz="4" w:space="0" w:color="auto"/>
            </w:tcBorders>
          </w:tcPr>
          <w:p w:rsidR="00830966" w:rsidRPr="00E606D4" w:rsidRDefault="00830966" w:rsidP="00E606D4">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rPr>
              <w:t>0,</w:t>
            </w:r>
            <w:r w:rsidR="00FF320A">
              <w:rPr>
                <w:rFonts w:ascii="Times New Roman" w:hAnsi="Times New Roman"/>
                <w:noProof/>
                <w:sz w:val="24"/>
                <w:szCs w:val="24"/>
                <w:lang w:val="en-US"/>
              </w:rPr>
              <w:t>3</w:t>
            </w:r>
            <w:r w:rsidRPr="00FD0406">
              <w:rPr>
                <w:rFonts w:ascii="Times New Roman" w:hAnsi="Times New Roman"/>
                <w:noProof/>
                <w:sz w:val="24"/>
                <w:szCs w:val="24"/>
              </w:rPr>
              <w:t>0</w:t>
            </w:r>
            <w:r w:rsidR="00E606D4">
              <w:rPr>
                <w:rFonts w:ascii="Times New Roman" w:hAnsi="Times New Roman"/>
                <w:noProof/>
                <w:sz w:val="24"/>
                <w:szCs w:val="24"/>
                <w:lang w:val="en-US"/>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E606D4" w:rsidRDefault="00FF320A"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rPr>
              <w:t>0,2</w:t>
            </w:r>
            <w:r w:rsidR="00830966" w:rsidRPr="00FD0406">
              <w:rPr>
                <w:rFonts w:ascii="Times New Roman" w:hAnsi="Times New Roman"/>
                <w:noProof/>
                <w:sz w:val="24"/>
                <w:szCs w:val="24"/>
              </w:rPr>
              <w:t>0</w:t>
            </w:r>
            <w:r w:rsidR="00E606D4">
              <w:rPr>
                <w:rFonts w:ascii="Times New Roman" w:hAnsi="Times New Roman"/>
                <w:noProof/>
                <w:sz w:val="24"/>
                <w:szCs w:val="24"/>
                <w:lang w:val="en-US"/>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1252.3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Силоси для зерна </w:t>
            </w:r>
          </w:p>
        </w:tc>
        <w:tc>
          <w:tcPr>
            <w:tcW w:w="346" w:type="pct"/>
            <w:tcBorders>
              <w:top w:val="single" w:sz="4" w:space="0" w:color="auto"/>
              <w:left w:val="single" w:sz="4" w:space="0" w:color="auto"/>
              <w:bottom w:val="single" w:sz="4" w:space="0" w:color="auto"/>
              <w:right w:val="single" w:sz="4" w:space="0" w:color="auto"/>
            </w:tcBorders>
          </w:tcPr>
          <w:p w:rsidR="00830966" w:rsidRPr="00E606D4" w:rsidRDefault="00830966" w:rsidP="00E606D4">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rPr>
              <w:t>0,</w:t>
            </w:r>
            <w:r w:rsidR="00E606D4">
              <w:rPr>
                <w:rFonts w:ascii="Times New Roman" w:hAnsi="Times New Roman"/>
                <w:noProof/>
                <w:sz w:val="24"/>
                <w:szCs w:val="24"/>
                <w:lang w:val="en-US"/>
              </w:rPr>
              <w:t>2</w:t>
            </w:r>
            <w:r w:rsidRPr="00FD0406">
              <w:rPr>
                <w:rFonts w:ascii="Times New Roman" w:hAnsi="Times New Roman"/>
                <w:noProof/>
                <w:sz w:val="24"/>
                <w:szCs w:val="24"/>
              </w:rPr>
              <w:t>0</w:t>
            </w:r>
            <w:r w:rsidR="00E606D4">
              <w:rPr>
                <w:rFonts w:ascii="Times New Roman" w:hAnsi="Times New Roman"/>
                <w:noProof/>
                <w:sz w:val="24"/>
                <w:szCs w:val="24"/>
                <w:lang w:val="en-US"/>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E606D4" w:rsidRDefault="00FF320A"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rPr>
              <w:t>0,2</w:t>
            </w:r>
            <w:r w:rsidR="00830966" w:rsidRPr="00FD0406">
              <w:rPr>
                <w:rFonts w:ascii="Times New Roman" w:hAnsi="Times New Roman"/>
                <w:noProof/>
                <w:sz w:val="24"/>
                <w:szCs w:val="24"/>
              </w:rPr>
              <w:t>0</w:t>
            </w:r>
            <w:r w:rsidR="00E606D4">
              <w:rPr>
                <w:rFonts w:ascii="Times New Roman" w:hAnsi="Times New Roman"/>
                <w:noProof/>
                <w:sz w:val="24"/>
                <w:szCs w:val="24"/>
                <w:lang w:val="en-US"/>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1252.4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Силоси для цементу та інших сипучих матеріалів </w:t>
            </w:r>
          </w:p>
        </w:tc>
        <w:tc>
          <w:tcPr>
            <w:tcW w:w="346" w:type="pct"/>
            <w:tcBorders>
              <w:top w:val="single" w:sz="4" w:space="0" w:color="auto"/>
              <w:left w:val="single" w:sz="4" w:space="0" w:color="auto"/>
              <w:bottom w:val="single" w:sz="4" w:space="0" w:color="auto"/>
              <w:right w:val="single" w:sz="4" w:space="0" w:color="auto"/>
            </w:tcBorders>
          </w:tcPr>
          <w:p w:rsidR="00830966" w:rsidRPr="00E606D4" w:rsidRDefault="00830966" w:rsidP="00E606D4">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ru-RU"/>
              </w:rPr>
              <w:t>0,</w:t>
            </w:r>
            <w:r w:rsidR="00E606D4">
              <w:rPr>
                <w:rFonts w:ascii="Times New Roman" w:hAnsi="Times New Roman"/>
                <w:noProof/>
                <w:sz w:val="24"/>
                <w:szCs w:val="24"/>
                <w:lang w:val="en-US"/>
              </w:rPr>
              <w:t>2</w:t>
            </w:r>
            <w:r w:rsidRPr="00FD0406">
              <w:rPr>
                <w:rFonts w:ascii="Times New Roman" w:hAnsi="Times New Roman"/>
                <w:noProof/>
                <w:sz w:val="24"/>
                <w:szCs w:val="24"/>
                <w:lang w:val="ru-RU"/>
              </w:rPr>
              <w:t>0</w:t>
            </w:r>
            <w:r w:rsidR="00E606D4">
              <w:rPr>
                <w:rFonts w:ascii="Times New Roman" w:hAnsi="Times New Roman"/>
                <w:noProof/>
                <w:sz w:val="24"/>
                <w:szCs w:val="24"/>
                <w:lang w:val="en-US"/>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E606D4" w:rsidRDefault="00FF320A"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ru-RU"/>
              </w:rPr>
              <w:t>0,2</w:t>
            </w:r>
            <w:r w:rsidR="00830966" w:rsidRPr="00FD0406">
              <w:rPr>
                <w:rFonts w:ascii="Times New Roman" w:hAnsi="Times New Roman"/>
                <w:noProof/>
                <w:sz w:val="24"/>
                <w:szCs w:val="24"/>
                <w:lang w:val="ru-RU"/>
              </w:rPr>
              <w:t>0</w:t>
            </w:r>
            <w:r w:rsidR="00E606D4">
              <w:rPr>
                <w:rFonts w:ascii="Times New Roman" w:hAnsi="Times New Roman"/>
                <w:noProof/>
                <w:sz w:val="24"/>
                <w:szCs w:val="24"/>
                <w:lang w:val="en-US"/>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1252.5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Склади спеціальні товарні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E606D4"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r>
              <w:rPr>
                <w:rFonts w:ascii="Times New Roman" w:hAnsi="Times New Roman"/>
                <w:noProof/>
                <w:sz w:val="24"/>
                <w:szCs w:val="24"/>
                <w:lang w:val="en-US"/>
              </w:rPr>
              <w:t>20</w:t>
            </w:r>
            <w:r w:rsidR="00830966" w:rsidRPr="00FD0406">
              <w:rPr>
                <w:rFonts w:ascii="Times New Roman" w:hAnsi="Times New Roman"/>
                <w:noProof/>
                <w:sz w:val="24"/>
                <w:szCs w:val="24"/>
                <w:lang w:val="ru-RU"/>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E606D4" w:rsidRDefault="00FF320A"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ru-RU"/>
              </w:rPr>
              <w:t>0,2</w:t>
            </w:r>
            <w:r w:rsidR="00830966" w:rsidRPr="00FD0406">
              <w:rPr>
                <w:rFonts w:ascii="Times New Roman" w:hAnsi="Times New Roman"/>
                <w:noProof/>
                <w:sz w:val="24"/>
                <w:szCs w:val="24"/>
                <w:lang w:val="ru-RU"/>
              </w:rPr>
              <w:t>0</w:t>
            </w:r>
            <w:r w:rsidR="00E606D4">
              <w:rPr>
                <w:rFonts w:ascii="Times New Roman" w:hAnsi="Times New Roman"/>
                <w:noProof/>
                <w:sz w:val="24"/>
                <w:szCs w:val="24"/>
                <w:lang w:val="en-US"/>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1252.6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Холодильники </w:t>
            </w:r>
          </w:p>
        </w:tc>
        <w:tc>
          <w:tcPr>
            <w:tcW w:w="346" w:type="pct"/>
            <w:tcBorders>
              <w:top w:val="single" w:sz="4" w:space="0" w:color="auto"/>
              <w:left w:val="single" w:sz="4" w:space="0" w:color="auto"/>
              <w:bottom w:val="single" w:sz="4" w:space="0" w:color="auto"/>
              <w:right w:val="single" w:sz="4" w:space="0" w:color="auto"/>
            </w:tcBorders>
          </w:tcPr>
          <w:p w:rsidR="00830966" w:rsidRPr="00E606D4" w:rsidRDefault="003A0194"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ru-RU"/>
              </w:rPr>
              <w:t>0,2</w:t>
            </w:r>
            <w:r w:rsidR="00830966" w:rsidRPr="00FD0406">
              <w:rPr>
                <w:rFonts w:ascii="Times New Roman" w:hAnsi="Times New Roman"/>
                <w:noProof/>
                <w:sz w:val="24"/>
                <w:szCs w:val="24"/>
                <w:lang w:val="ru-RU"/>
              </w:rPr>
              <w:t>0</w:t>
            </w:r>
            <w:r w:rsidR="00E606D4">
              <w:rPr>
                <w:rFonts w:ascii="Times New Roman" w:hAnsi="Times New Roman"/>
                <w:noProof/>
                <w:sz w:val="24"/>
                <w:szCs w:val="24"/>
                <w:lang w:val="en-US"/>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E606D4" w:rsidRDefault="003A0194"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ru-RU"/>
              </w:rPr>
              <w:t>0,2</w:t>
            </w:r>
            <w:r w:rsidR="00830966" w:rsidRPr="00FD0406">
              <w:rPr>
                <w:rFonts w:ascii="Times New Roman" w:hAnsi="Times New Roman"/>
                <w:noProof/>
                <w:sz w:val="24"/>
                <w:szCs w:val="24"/>
                <w:lang w:val="ru-RU"/>
              </w:rPr>
              <w:t>0</w:t>
            </w:r>
            <w:r w:rsidR="00E606D4">
              <w:rPr>
                <w:rFonts w:ascii="Times New Roman" w:hAnsi="Times New Roman"/>
                <w:noProof/>
                <w:sz w:val="24"/>
                <w:szCs w:val="24"/>
                <w:lang w:val="en-US"/>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1252.7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Складські майданчики </w:t>
            </w:r>
          </w:p>
        </w:tc>
        <w:tc>
          <w:tcPr>
            <w:tcW w:w="346" w:type="pct"/>
            <w:tcBorders>
              <w:top w:val="single" w:sz="4" w:space="0" w:color="auto"/>
              <w:left w:val="single" w:sz="4" w:space="0" w:color="auto"/>
              <w:bottom w:val="single" w:sz="4" w:space="0" w:color="auto"/>
              <w:right w:val="single" w:sz="4" w:space="0" w:color="auto"/>
            </w:tcBorders>
          </w:tcPr>
          <w:p w:rsidR="00830966" w:rsidRPr="00E606D4" w:rsidRDefault="003A0194"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ru-RU"/>
              </w:rPr>
              <w:t>0,2</w:t>
            </w:r>
            <w:r w:rsidR="00830966" w:rsidRPr="00FD0406">
              <w:rPr>
                <w:rFonts w:ascii="Times New Roman" w:hAnsi="Times New Roman"/>
                <w:noProof/>
                <w:sz w:val="24"/>
                <w:szCs w:val="24"/>
                <w:lang w:val="ru-RU"/>
              </w:rPr>
              <w:t>0</w:t>
            </w:r>
            <w:r w:rsidR="00E606D4">
              <w:rPr>
                <w:rFonts w:ascii="Times New Roman" w:hAnsi="Times New Roman"/>
                <w:noProof/>
                <w:sz w:val="24"/>
                <w:szCs w:val="24"/>
                <w:lang w:val="en-US"/>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E606D4" w:rsidRDefault="003A0194"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ru-RU"/>
              </w:rPr>
              <w:t>0,2</w:t>
            </w:r>
            <w:r w:rsidR="00830966" w:rsidRPr="00FD0406">
              <w:rPr>
                <w:rFonts w:ascii="Times New Roman" w:hAnsi="Times New Roman"/>
                <w:noProof/>
                <w:sz w:val="24"/>
                <w:szCs w:val="24"/>
                <w:lang w:val="ru-RU"/>
              </w:rPr>
              <w:t>0</w:t>
            </w:r>
            <w:r w:rsidR="00E606D4">
              <w:rPr>
                <w:rFonts w:ascii="Times New Roman" w:hAnsi="Times New Roman"/>
                <w:noProof/>
                <w:sz w:val="24"/>
                <w:szCs w:val="24"/>
                <w:lang w:val="en-US"/>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1252.8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Склади універсальні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E606D4" w:rsidP="00E606D4">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r>
              <w:rPr>
                <w:rFonts w:ascii="Times New Roman" w:hAnsi="Times New Roman"/>
                <w:noProof/>
                <w:sz w:val="24"/>
                <w:szCs w:val="24"/>
                <w:lang w:val="en-US"/>
              </w:rPr>
              <w:t>20</w:t>
            </w:r>
            <w:r w:rsidR="00830966" w:rsidRPr="00FD0406">
              <w:rPr>
                <w:rFonts w:ascii="Times New Roman" w:hAnsi="Times New Roman"/>
                <w:noProof/>
                <w:sz w:val="24"/>
                <w:szCs w:val="24"/>
                <w:lang w:val="ru-RU"/>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E606D4"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ru-RU"/>
              </w:rPr>
              <w:t>0,10</w:t>
            </w:r>
            <w:r w:rsidR="00E606D4">
              <w:rPr>
                <w:rFonts w:ascii="Times New Roman" w:hAnsi="Times New Roman"/>
                <w:noProof/>
                <w:sz w:val="24"/>
                <w:szCs w:val="24"/>
                <w:lang w:val="en-US"/>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1252.9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Склади та сховища інші</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w:t>
            </w:r>
            <w:r w:rsidR="00830966" w:rsidRPr="00FD0406">
              <w:rPr>
                <w:rFonts w:ascii="Times New Roman" w:hAnsi="Times New Roman"/>
                <w:noProof/>
                <w:sz w:val="24"/>
                <w:szCs w:val="24"/>
                <w:lang w:val="ru-RU"/>
              </w:rPr>
              <w:t>0</w:t>
            </w:r>
            <w:r w:rsidR="00E606D4">
              <w:rPr>
                <w:rFonts w:ascii="Times New Roman" w:hAnsi="Times New Roman"/>
                <w:noProof/>
                <w:sz w:val="24"/>
                <w:szCs w:val="24"/>
                <w:lang w:val="ru-RU"/>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E606D4" w:rsidRDefault="003A0194"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lang w:val="ru-RU"/>
              </w:rPr>
              <w:t>0,2</w:t>
            </w:r>
            <w:r w:rsidR="00830966" w:rsidRPr="00FD0406">
              <w:rPr>
                <w:rFonts w:ascii="Times New Roman" w:hAnsi="Times New Roman"/>
                <w:noProof/>
                <w:sz w:val="24"/>
                <w:szCs w:val="24"/>
                <w:lang w:val="ru-RU"/>
              </w:rPr>
              <w:t>0</w:t>
            </w:r>
            <w:r w:rsidR="00E606D4">
              <w:rPr>
                <w:rFonts w:ascii="Times New Roman" w:hAnsi="Times New Roman"/>
                <w:noProof/>
                <w:sz w:val="24"/>
                <w:szCs w:val="24"/>
                <w:lang w:val="en-US"/>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Будівлі для публічних виступів, закладів освітнього, медичного та оздоровчого призначення</w:t>
            </w: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1261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Будівлі для публічних виступів</w:t>
            </w: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1261.1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Театри, кінотеатри та концертні зали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w:t>
            </w:r>
            <w:r w:rsidR="00830966" w:rsidRPr="00FD0406">
              <w:rPr>
                <w:rFonts w:ascii="Times New Roman" w:hAnsi="Times New Roman"/>
                <w:noProof/>
                <w:sz w:val="24"/>
                <w:szCs w:val="24"/>
                <w:lang w:val="ru-RU"/>
              </w:rPr>
              <w:t>0</w:t>
            </w:r>
            <w:r w:rsidR="00E606D4">
              <w:rPr>
                <w:rFonts w:ascii="Times New Roman" w:hAnsi="Times New Roman"/>
                <w:noProof/>
                <w:sz w:val="24"/>
                <w:szCs w:val="24"/>
                <w:lang w:val="ru-RU"/>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w:t>
            </w:r>
            <w:r w:rsidR="00830966" w:rsidRPr="00FD0406">
              <w:rPr>
                <w:rFonts w:ascii="Times New Roman" w:hAnsi="Times New Roman"/>
                <w:noProof/>
                <w:sz w:val="24"/>
                <w:szCs w:val="24"/>
                <w:lang w:val="ru-RU"/>
              </w:rPr>
              <w:t>0</w:t>
            </w:r>
            <w:r w:rsidR="00E606D4">
              <w:rPr>
                <w:rFonts w:ascii="Times New Roman" w:hAnsi="Times New Roman"/>
                <w:noProof/>
                <w:sz w:val="24"/>
                <w:szCs w:val="24"/>
                <w:lang w:val="ru-RU"/>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1261.2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Зали засідань та багатоцільові зали для публічних виступів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w:t>
            </w:r>
            <w:r w:rsidR="00830966" w:rsidRPr="00FD0406">
              <w:rPr>
                <w:rFonts w:ascii="Times New Roman" w:hAnsi="Times New Roman"/>
                <w:noProof/>
                <w:sz w:val="24"/>
                <w:szCs w:val="24"/>
                <w:lang w:val="ru-RU"/>
              </w:rPr>
              <w:t>0</w:t>
            </w:r>
            <w:r w:rsidR="00E606D4">
              <w:rPr>
                <w:rFonts w:ascii="Times New Roman" w:hAnsi="Times New Roman"/>
                <w:noProof/>
                <w:sz w:val="24"/>
                <w:szCs w:val="24"/>
                <w:lang w:val="ru-RU"/>
              </w:rPr>
              <w:t>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w:t>
            </w:r>
            <w:r w:rsidR="00830966" w:rsidRPr="00FD0406">
              <w:rPr>
                <w:rFonts w:ascii="Times New Roman" w:hAnsi="Times New Roman"/>
                <w:noProof/>
                <w:sz w:val="24"/>
                <w:szCs w:val="24"/>
                <w:lang w:val="ru-RU"/>
              </w:rPr>
              <w:t>0</w:t>
            </w:r>
            <w:r w:rsidR="00E606D4">
              <w:rPr>
                <w:rFonts w:ascii="Times New Roman" w:hAnsi="Times New Roman"/>
                <w:noProof/>
                <w:sz w:val="24"/>
                <w:szCs w:val="24"/>
                <w:lang w:val="ru-RU"/>
              </w:rPr>
              <w:t>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1261.3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Цирки </w:t>
            </w:r>
          </w:p>
        </w:tc>
        <w:tc>
          <w:tcPr>
            <w:tcW w:w="346" w:type="pct"/>
            <w:tcBorders>
              <w:top w:val="single" w:sz="4" w:space="0" w:color="auto"/>
              <w:left w:val="single" w:sz="4" w:space="0" w:color="auto"/>
              <w:bottom w:val="single" w:sz="4" w:space="0" w:color="auto"/>
              <w:right w:val="single" w:sz="4" w:space="0" w:color="auto"/>
            </w:tcBorders>
          </w:tcPr>
          <w:p w:rsidR="00830966" w:rsidRPr="00E606D4" w:rsidRDefault="00E606D4" w:rsidP="00994EEF">
            <w:pPr>
              <w:pStyle w:val="af8"/>
              <w:spacing w:before="100"/>
              <w:ind w:firstLine="0"/>
              <w:jc w:val="center"/>
              <w:rPr>
                <w:rFonts w:ascii="Times New Roman" w:hAnsi="Times New Roman"/>
                <w:noProof/>
                <w:sz w:val="24"/>
                <w:szCs w:val="24"/>
                <w:lang w:val="en-US"/>
              </w:rPr>
            </w:pPr>
            <w:r>
              <w:rPr>
                <w:rFonts w:ascii="Times New Roman" w:hAnsi="Times New Roman"/>
                <w:noProof/>
                <w:sz w:val="24"/>
                <w:szCs w:val="24"/>
              </w:rPr>
              <w:t>x</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rPr>
            </w:pPr>
            <w:r w:rsidRPr="00FD0406">
              <w:rPr>
                <w:rFonts w:ascii="Times New Roman" w:hAnsi="Times New Roman"/>
                <w:noProof/>
                <w:sz w:val="24"/>
                <w:szCs w:val="24"/>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1261.4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Казино, ігорні будинки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E606D4" w:rsidP="00E606D4">
            <w:pPr>
              <w:pStyle w:val="af8"/>
              <w:spacing w:before="100"/>
              <w:ind w:firstLine="0"/>
              <w:jc w:val="center"/>
              <w:rPr>
                <w:rFonts w:ascii="Times New Roman" w:hAnsi="Times New Roman"/>
                <w:noProof/>
                <w:sz w:val="24"/>
                <w:szCs w:val="24"/>
              </w:rPr>
            </w:pPr>
            <w:r>
              <w:rPr>
                <w:rFonts w:ascii="Times New Roman" w:hAnsi="Times New Roman"/>
                <w:noProof/>
                <w:sz w:val="24"/>
                <w:szCs w:val="24"/>
                <w:lang w:val="ru-RU"/>
              </w:rPr>
              <w:t>1,500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E606D4" w:rsidP="00E606D4">
            <w:pPr>
              <w:pStyle w:val="af8"/>
              <w:spacing w:before="100"/>
              <w:ind w:firstLine="0"/>
              <w:jc w:val="center"/>
              <w:rPr>
                <w:rFonts w:ascii="Times New Roman" w:hAnsi="Times New Roman"/>
                <w:noProof/>
                <w:sz w:val="24"/>
                <w:szCs w:val="24"/>
              </w:rPr>
            </w:pPr>
            <w:r>
              <w:rPr>
                <w:rFonts w:ascii="Times New Roman" w:hAnsi="Times New Roman"/>
                <w:noProof/>
                <w:sz w:val="24"/>
                <w:szCs w:val="24"/>
                <w:lang w:val="ru-RU"/>
              </w:rPr>
              <w:t>1,500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1261.5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Музичні та танцювальні зали, дискотеки </w:t>
            </w:r>
          </w:p>
        </w:tc>
        <w:tc>
          <w:tcPr>
            <w:tcW w:w="346" w:type="pct"/>
            <w:tcBorders>
              <w:top w:val="single" w:sz="4" w:space="0" w:color="auto"/>
              <w:left w:val="single" w:sz="4" w:space="0" w:color="auto"/>
              <w:bottom w:val="single" w:sz="4" w:space="0" w:color="auto"/>
              <w:right w:val="single" w:sz="4" w:space="0" w:color="auto"/>
            </w:tcBorders>
          </w:tcPr>
          <w:p w:rsidR="00830966" w:rsidRPr="00010867" w:rsidRDefault="003A0194"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en-US"/>
              </w:rPr>
              <w:t>0,2</w:t>
            </w:r>
            <w:r w:rsidR="00010867">
              <w:rPr>
                <w:rFonts w:ascii="Times New Roman" w:hAnsi="Times New Roman"/>
                <w:noProof/>
                <w:sz w:val="24"/>
                <w:szCs w:val="24"/>
                <w:lang w:val="en-US"/>
              </w:rPr>
              <w:t>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010867">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w:t>
            </w:r>
            <w:r w:rsidR="00010867">
              <w:rPr>
                <w:rFonts w:ascii="Times New Roman" w:hAnsi="Times New Roman"/>
                <w:noProof/>
                <w:sz w:val="24"/>
                <w:szCs w:val="24"/>
                <w:lang w:val="ru-RU"/>
              </w:rPr>
              <w:t>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1261.9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Будівлі для публічних виступів інші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х</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1262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Музеї та бібліотеки</w:t>
            </w: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1262.1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Музеї та художні галереї</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010867" w:rsidRDefault="003A0194"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lang w:val="ru-RU"/>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lastRenderedPageBreak/>
              <w:t xml:space="preserve">1262.2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Бібліотеки, книгосховища</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1262.3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Технічні центри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1262.4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Планетарії</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х</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rPr>
            </w:pPr>
            <w:r w:rsidRPr="00FD0406">
              <w:rPr>
                <w:rFonts w:ascii="Times New Roman" w:hAnsi="Times New Roman"/>
                <w:noProof/>
                <w:sz w:val="24"/>
                <w:szCs w:val="24"/>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1262.5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архівів</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010867">
            <w:pPr>
              <w:pStyle w:val="af8"/>
              <w:spacing w:before="100"/>
              <w:ind w:firstLine="0"/>
              <w:jc w:val="center"/>
              <w:rPr>
                <w:rFonts w:ascii="Times New Roman" w:hAnsi="Times New Roman"/>
                <w:noProof/>
                <w:sz w:val="24"/>
                <w:szCs w:val="24"/>
              </w:rPr>
            </w:pPr>
            <w:r>
              <w:rPr>
                <w:rFonts w:ascii="Times New Roman" w:hAnsi="Times New Roman"/>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1262.6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Будівлі зоологічних та ботанічних садів</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1263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Будівлі навчальних та дослідних закладів</w:t>
            </w: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1263.1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Будівлі науково-дослідних та проектно-вишукувальних установ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1263.2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Будівлі вищих навчальних закладів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rPr>
            </w:pPr>
            <w:r w:rsidRPr="00FD0406">
              <w:rPr>
                <w:rFonts w:ascii="Times New Roman" w:hAnsi="Times New Roman"/>
                <w:noProof/>
                <w:sz w:val="24"/>
                <w:szCs w:val="24"/>
              </w:rPr>
              <w:t>х</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A76311" w:rsidP="00994EEF">
            <w:pPr>
              <w:pStyle w:val="af8"/>
              <w:spacing w:before="100" w:line="228" w:lineRule="auto"/>
              <w:ind w:firstLine="0"/>
              <w:jc w:val="center"/>
              <w:rPr>
                <w:rFonts w:ascii="Times New Roman" w:hAnsi="Times New Roman"/>
                <w:noProof/>
                <w:sz w:val="24"/>
                <w:szCs w:val="24"/>
              </w:rPr>
            </w:pPr>
            <w:r>
              <w:rPr>
                <w:rFonts w:ascii="Times New Roman" w:hAnsi="Times New Roman"/>
                <w:noProof/>
                <w:sz w:val="24"/>
                <w:szCs w:val="24"/>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1263.3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rPr>
                <w:rFonts w:ascii="Times New Roman" w:hAnsi="Times New Roman"/>
                <w:noProof/>
                <w:sz w:val="24"/>
                <w:szCs w:val="24"/>
                <w:lang w:val="ru-RU"/>
              </w:rPr>
            </w:pPr>
            <w:r w:rsidRPr="00FD0406">
              <w:rPr>
                <w:rFonts w:ascii="Times New Roman" w:hAnsi="Times New Roman"/>
                <w:noProof/>
                <w:sz w:val="24"/>
                <w:szCs w:val="24"/>
                <w:lang w:val="ru-RU"/>
              </w:rPr>
              <w:t>Будівлі шкіл та інших середніх навчальних закладів</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A76311">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1263.4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rPr>
                <w:rFonts w:ascii="Times New Roman" w:hAnsi="Times New Roman"/>
                <w:noProof/>
                <w:sz w:val="24"/>
                <w:szCs w:val="24"/>
                <w:lang w:val="ru-RU"/>
              </w:rPr>
            </w:pPr>
            <w:r w:rsidRPr="00FD0406">
              <w:rPr>
                <w:rFonts w:ascii="Times New Roman" w:hAnsi="Times New Roman"/>
                <w:noProof/>
                <w:sz w:val="24"/>
                <w:szCs w:val="24"/>
                <w:lang w:val="ru-RU"/>
              </w:rPr>
              <w:t>Будівлі професійно-технічних навчальних закладів</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1263.5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rPr>
                <w:rFonts w:ascii="Times New Roman" w:hAnsi="Times New Roman"/>
                <w:noProof/>
                <w:sz w:val="24"/>
                <w:szCs w:val="24"/>
                <w:lang w:val="ru-RU"/>
              </w:rPr>
            </w:pPr>
            <w:r w:rsidRPr="00FD0406">
              <w:rPr>
                <w:rFonts w:ascii="Times New Roman" w:hAnsi="Times New Roman"/>
                <w:noProof/>
                <w:sz w:val="24"/>
                <w:szCs w:val="24"/>
                <w:lang w:val="ru-RU"/>
              </w:rPr>
              <w:t>Будівлі дошкільних та позашкільних навчальних закладів</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1263.6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rPr>
                <w:rFonts w:ascii="Times New Roman" w:hAnsi="Times New Roman"/>
                <w:noProof/>
                <w:sz w:val="24"/>
                <w:szCs w:val="24"/>
                <w:lang w:val="ru-RU"/>
              </w:rPr>
            </w:pPr>
            <w:r w:rsidRPr="00FD0406">
              <w:rPr>
                <w:rFonts w:ascii="Times New Roman" w:hAnsi="Times New Roman"/>
                <w:noProof/>
                <w:sz w:val="24"/>
                <w:szCs w:val="24"/>
                <w:lang w:val="ru-RU"/>
              </w:rPr>
              <w:t>Будівлі спеціальних навчальних закладів для дітей з особливими потребами</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1263.7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Будівлі закладів з фахової перепідготовки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DA294C" w:rsidP="00DA294C">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r w:rsidR="003A0194">
              <w:rPr>
                <w:rFonts w:ascii="Times New Roman" w:hAnsi="Times New Roman"/>
                <w:noProof/>
                <w:sz w:val="24"/>
                <w:szCs w:val="24"/>
                <w:lang w:val="ru-RU"/>
              </w:rPr>
              <w:t>2</w:t>
            </w:r>
            <w:r>
              <w:rPr>
                <w:rFonts w:ascii="Times New Roman" w:hAnsi="Times New Roman"/>
                <w:noProof/>
                <w:sz w:val="24"/>
                <w:szCs w:val="24"/>
                <w:lang w:val="ru-RU"/>
              </w:rPr>
              <w:t>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DA294C"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r w:rsidR="003A0194">
              <w:rPr>
                <w:rFonts w:ascii="Times New Roman" w:hAnsi="Times New Roman"/>
                <w:noProof/>
                <w:sz w:val="24"/>
                <w:szCs w:val="24"/>
                <w:lang w:val="ru-RU"/>
              </w:rPr>
              <w:t>2</w:t>
            </w:r>
            <w:r>
              <w:rPr>
                <w:rFonts w:ascii="Times New Roman" w:hAnsi="Times New Roman"/>
                <w:noProof/>
                <w:sz w:val="24"/>
                <w:szCs w:val="24"/>
                <w:lang w:val="ru-RU"/>
              </w:rPr>
              <w:t>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1263.8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метеорологічних станцій, обсерваторій</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1263.9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Будівлі освітніх та науково-дослідних закладів інші</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1264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Будівлі лікарень та оздоровчих закладів</w:t>
            </w: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1264.1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Лікарні багатопрофільні територіального обслуговування, навчальних закладів</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DA294C">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DA294C" w:rsidP="00DA294C">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1264.2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Лікарні профільні, диспансери</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DA294C" w:rsidP="00DA294C">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1264.3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Материнські та дитячі реабілітаційні центри, пологові будинки</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DA294C">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DA294C"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1264.4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Поліклініки, пункти медичного обслуговування та консультації</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1264.5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Шпиталі виправних закладів, в’язниць та Збройних Сил</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х</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DA294C"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1264.6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Санаторії, профілакторії та центри функціональної реабілітації</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rPr>
            </w:pPr>
            <w:r w:rsidRPr="00FD0406">
              <w:rPr>
                <w:rFonts w:ascii="Times New Roman" w:hAnsi="Times New Roman"/>
                <w:noProof/>
                <w:sz w:val="24"/>
                <w:szCs w:val="24"/>
              </w:rPr>
              <w:t>х</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DA294C"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1264.9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ru-RU"/>
              </w:rPr>
            </w:pPr>
            <w:r w:rsidRPr="00FD0406">
              <w:rPr>
                <w:rFonts w:ascii="Times New Roman" w:hAnsi="Times New Roman"/>
                <w:noProof/>
                <w:sz w:val="24"/>
                <w:szCs w:val="24"/>
                <w:lang w:val="ru-RU"/>
              </w:rPr>
              <w:t>Заклади лікувально-профілактичні та оздоровчі інші</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ru-RU"/>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1265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Зали спортивні</w:t>
            </w:r>
            <w:r w:rsidRPr="00FD0406">
              <w:rPr>
                <w:rFonts w:ascii="Times New Roman" w:hAnsi="Times New Roman"/>
                <w:noProof/>
                <w:sz w:val="24"/>
                <w:szCs w:val="24"/>
                <w:vertAlign w:val="superscript"/>
                <w:lang w:val="en-US"/>
              </w:rPr>
              <w:t>5</w:t>
            </w: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lastRenderedPageBreak/>
              <w:t xml:space="preserve">1265.1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Зали гімнастичні, баскетбольні, волейбольні, тенісні тощо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4C1891">
            <w:pPr>
              <w:pStyle w:val="af8"/>
              <w:spacing w:before="100"/>
              <w:ind w:firstLine="0"/>
              <w:jc w:val="center"/>
              <w:rPr>
                <w:rFonts w:ascii="Times New Roman" w:hAnsi="Times New Roman"/>
                <w:noProof/>
                <w:sz w:val="24"/>
                <w:szCs w:val="24"/>
              </w:rPr>
            </w:pPr>
            <w:r>
              <w:rPr>
                <w:rFonts w:ascii="Times New Roman" w:hAnsi="Times New Roman"/>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1265.2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Басейни криті для плавання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0,100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1265.3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Хокейні та льодові стадіони криті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0,100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1265.4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Манежі легкоатлетичні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1265.5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Тири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1265.9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Зали спортивні інші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3A0194" w:rsidP="00994EEF">
            <w:pPr>
              <w:pStyle w:val="af8"/>
              <w:spacing w:before="100"/>
              <w:ind w:firstLine="0"/>
              <w:jc w:val="center"/>
              <w:rPr>
                <w:rFonts w:ascii="Times New Roman" w:hAnsi="Times New Roman"/>
                <w:noProof/>
                <w:sz w:val="24"/>
                <w:szCs w:val="24"/>
              </w:rPr>
            </w:pPr>
            <w:r>
              <w:rPr>
                <w:rFonts w:ascii="Times New Roman" w:hAnsi="Times New Roman"/>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ind w:firstLine="0"/>
              <w:jc w:val="center"/>
              <w:rPr>
                <w:rFonts w:ascii="Times New Roman" w:hAnsi="Times New Roman"/>
                <w:noProof/>
                <w:sz w:val="24"/>
                <w:szCs w:val="24"/>
                <w:lang w:val="en-US"/>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ind w:firstLine="0"/>
              <w:jc w:val="center"/>
              <w:rPr>
                <w:rFonts w:ascii="Times New Roman" w:hAnsi="Times New Roman"/>
                <w:noProof/>
                <w:sz w:val="24"/>
                <w:szCs w:val="24"/>
                <w:lang w:val="en-US"/>
              </w:rPr>
            </w:pPr>
            <w:r w:rsidRPr="00FD0406">
              <w:rPr>
                <w:rFonts w:ascii="Times New Roman" w:hAnsi="Times New Roman"/>
                <w:noProof/>
                <w:sz w:val="24"/>
                <w:szCs w:val="24"/>
                <w:lang w:val="en-US"/>
              </w:rPr>
              <w:t>Будівлі нежитлові інші</w:t>
            </w: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8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1271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80" w:line="228" w:lineRule="auto"/>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Будівлі сільськогосподарського призначення, лісівництва та рибного господарства</w:t>
            </w:r>
            <w:r w:rsidRPr="00FD0406">
              <w:rPr>
                <w:rFonts w:ascii="Times New Roman" w:hAnsi="Times New Roman"/>
                <w:noProof/>
                <w:sz w:val="24"/>
                <w:szCs w:val="24"/>
                <w:vertAlign w:val="superscript"/>
                <w:lang w:val="ru-RU"/>
              </w:rPr>
              <w:t>5</w:t>
            </w:r>
          </w:p>
        </w:tc>
      </w:tr>
      <w:tr w:rsidR="00BA2DCD"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BA2DCD" w:rsidRPr="00FD0406" w:rsidRDefault="00BA2DCD" w:rsidP="00994EEF">
            <w:pPr>
              <w:pStyle w:val="af8"/>
              <w:spacing w:before="8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1271.1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BA2DCD" w:rsidRPr="00FD0406" w:rsidRDefault="00BA2DCD" w:rsidP="00994EEF">
            <w:pPr>
              <w:pStyle w:val="af8"/>
              <w:spacing w:before="8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для тваринництва</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BA2DCD" w:rsidRDefault="003A0194">
            <w:r>
              <w:rPr>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BA2DCD" w:rsidRDefault="00BA2DCD"/>
        </w:tc>
        <w:tc>
          <w:tcPr>
            <w:tcW w:w="355" w:type="pct"/>
            <w:tcBorders>
              <w:top w:val="single" w:sz="4" w:space="0" w:color="auto"/>
              <w:left w:val="single" w:sz="4" w:space="0" w:color="auto"/>
              <w:bottom w:val="single" w:sz="4" w:space="0" w:color="auto"/>
              <w:right w:val="single" w:sz="4" w:space="0" w:color="auto"/>
            </w:tcBorders>
          </w:tcPr>
          <w:p w:rsidR="00BA2DCD" w:rsidRDefault="00BA2DCD"/>
        </w:tc>
        <w:tc>
          <w:tcPr>
            <w:tcW w:w="364" w:type="pct"/>
            <w:tcBorders>
              <w:top w:val="single" w:sz="4" w:space="0" w:color="auto"/>
              <w:left w:val="single" w:sz="4" w:space="0" w:color="auto"/>
              <w:bottom w:val="single" w:sz="4" w:space="0" w:color="auto"/>
              <w:right w:val="single" w:sz="4" w:space="0" w:color="auto"/>
            </w:tcBorders>
          </w:tcPr>
          <w:p w:rsidR="00BA2DCD" w:rsidRDefault="003A0194">
            <w:r>
              <w:rPr>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8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80" w:line="228" w:lineRule="auto"/>
              <w:ind w:firstLine="0"/>
              <w:jc w:val="center"/>
              <w:rPr>
                <w:rFonts w:ascii="Times New Roman" w:hAnsi="Times New Roman"/>
                <w:noProof/>
                <w:sz w:val="24"/>
                <w:szCs w:val="24"/>
                <w:lang w:val="en-US"/>
              </w:rPr>
            </w:pPr>
          </w:p>
        </w:tc>
      </w:tr>
      <w:tr w:rsidR="00BA2DCD"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BA2DCD" w:rsidRPr="00FD0406" w:rsidRDefault="00BA2DCD" w:rsidP="00994EEF">
            <w:pPr>
              <w:pStyle w:val="af8"/>
              <w:spacing w:before="8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1271.2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BA2DCD" w:rsidRPr="00FD0406" w:rsidRDefault="00BA2DCD" w:rsidP="00994EEF">
            <w:pPr>
              <w:pStyle w:val="af8"/>
              <w:spacing w:before="8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для птахівництва</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BA2DCD" w:rsidRDefault="003A0194">
            <w:r>
              <w:rPr>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BA2DCD" w:rsidRDefault="00BA2DCD"/>
        </w:tc>
        <w:tc>
          <w:tcPr>
            <w:tcW w:w="355" w:type="pct"/>
            <w:tcBorders>
              <w:top w:val="single" w:sz="4" w:space="0" w:color="auto"/>
              <w:left w:val="single" w:sz="4" w:space="0" w:color="auto"/>
              <w:bottom w:val="single" w:sz="4" w:space="0" w:color="auto"/>
              <w:right w:val="single" w:sz="4" w:space="0" w:color="auto"/>
            </w:tcBorders>
          </w:tcPr>
          <w:p w:rsidR="00BA2DCD" w:rsidRDefault="00BA2DCD"/>
        </w:tc>
        <w:tc>
          <w:tcPr>
            <w:tcW w:w="364" w:type="pct"/>
            <w:tcBorders>
              <w:top w:val="single" w:sz="4" w:space="0" w:color="auto"/>
              <w:left w:val="single" w:sz="4" w:space="0" w:color="auto"/>
              <w:bottom w:val="single" w:sz="4" w:space="0" w:color="auto"/>
              <w:right w:val="single" w:sz="4" w:space="0" w:color="auto"/>
            </w:tcBorders>
          </w:tcPr>
          <w:p w:rsidR="00BA2DCD" w:rsidRDefault="003A0194">
            <w:r>
              <w:rPr>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8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80" w:line="228" w:lineRule="auto"/>
              <w:ind w:firstLine="0"/>
              <w:jc w:val="center"/>
              <w:rPr>
                <w:rFonts w:ascii="Times New Roman" w:hAnsi="Times New Roman"/>
                <w:noProof/>
                <w:sz w:val="24"/>
                <w:szCs w:val="24"/>
                <w:lang w:val="en-US"/>
              </w:rPr>
            </w:pPr>
          </w:p>
        </w:tc>
      </w:tr>
      <w:tr w:rsidR="00BA2DCD"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BA2DCD" w:rsidRPr="00FD0406" w:rsidRDefault="00BA2DCD" w:rsidP="00994EEF">
            <w:pPr>
              <w:pStyle w:val="af8"/>
              <w:spacing w:before="8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1271.3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BA2DCD" w:rsidRPr="00FD0406" w:rsidRDefault="00BA2DCD" w:rsidP="00994EEF">
            <w:pPr>
              <w:pStyle w:val="af8"/>
              <w:spacing w:before="8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для зберігання зерна</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BA2DCD" w:rsidRDefault="003A0194">
            <w:r>
              <w:rPr>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BA2DCD" w:rsidRDefault="00BA2DCD"/>
        </w:tc>
        <w:tc>
          <w:tcPr>
            <w:tcW w:w="355" w:type="pct"/>
            <w:tcBorders>
              <w:top w:val="single" w:sz="4" w:space="0" w:color="auto"/>
              <w:left w:val="single" w:sz="4" w:space="0" w:color="auto"/>
              <w:bottom w:val="single" w:sz="4" w:space="0" w:color="auto"/>
              <w:right w:val="single" w:sz="4" w:space="0" w:color="auto"/>
            </w:tcBorders>
          </w:tcPr>
          <w:p w:rsidR="00BA2DCD" w:rsidRDefault="00BA2DCD"/>
        </w:tc>
        <w:tc>
          <w:tcPr>
            <w:tcW w:w="364" w:type="pct"/>
            <w:tcBorders>
              <w:top w:val="single" w:sz="4" w:space="0" w:color="auto"/>
              <w:left w:val="single" w:sz="4" w:space="0" w:color="auto"/>
              <w:bottom w:val="single" w:sz="4" w:space="0" w:color="auto"/>
              <w:right w:val="single" w:sz="4" w:space="0" w:color="auto"/>
            </w:tcBorders>
          </w:tcPr>
          <w:p w:rsidR="00BA2DCD" w:rsidRDefault="003A0194">
            <w:r>
              <w:rPr>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8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80" w:line="228" w:lineRule="auto"/>
              <w:ind w:firstLine="0"/>
              <w:jc w:val="center"/>
              <w:rPr>
                <w:rFonts w:ascii="Times New Roman" w:hAnsi="Times New Roman"/>
                <w:noProof/>
                <w:sz w:val="24"/>
                <w:szCs w:val="24"/>
                <w:lang w:val="en-US"/>
              </w:rPr>
            </w:pPr>
          </w:p>
        </w:tc>
      </w:tr>
      <w:tr w:rsidR="00BA2DCD"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BA2DCD" w:rsidRPr="00FD0406" w:rsidRDefault="00BA2DCD" w:rsidP="00994EEF">
            <w:pPr>
              <w:pStyle w:val="af8"/>
              <w:spacing w:before="8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1271.4 </w:t>
            </w:r>
          </w:p>
        </w:tc>
        <w:tc>
          <w:tcPr>
            <w:tcW w:w="2581" w:type="pct"/>
            <w:tcBorders>
              <w:top w:val="single" w:sz="4" w:space="0" w:color="auto"/>
              <w:left w:val="single" w:sz="4" w:space="0" w:color="auto"/>
              <w:bottom w:val="single" w:sz="4" w:space="0" w:color="auto"/>
              <w:right w:val="single" w:sz="4" w:space="0" w:color="auto"/>
            </w:tcBorders>
            <w:vAlign w:val="center"/>
            <w:hideMark/>
          </w:tcPr>
          <w:p w:rsidR="00BA2DCD" w:rsidRPr="00FD0406" w:rsidRDefault="00BA2DCD" w:rsidP="00994EEF">
            <w:pPr>
              <w:pStyle w:val="af8"/>
              <w:spacing w:before="8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силосні та сінажні</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BA2DCD" w:rsidRDefault="003A0194">
            <w:r>
              <w:rPr>
                <w:noProof/>
                <w:sz w:val="24"/>
                <w:szCs w:val="24"/>
              </w:rPr>
              <w:t>0,100</w:t>
            </w:r>
          </w:p>
        </w:tc>
        <w:tc>
          <w:tcPr>
            <w:tcW w:w="341" w:type="pct"/>
            <w:tcBorders>
              <w:top w:val="single" w:sz="4" w:space="0" w:color="auto"/>
              <w:left w:val="single" w:sz="4" w:space="0" w:color="auto"/>
              <w:bottom w:val="single" w:sz="4" w:space="0" w:color="auto"/>
              <w:right w:val="single" w:sz="4" w:space="0" w:color="auto"/>
            </w:tcBorders>
          </w:tcPr>
          <w:p w:rsidR="00BA2DCD" w:rsidRDefault="00BA2DCD"/>
        </w:tc>
        <w:tc>
          <w:tcPr>
            <w:tcW w:w="355" w:type="pct"/>
            <w:tcBorders>
              <w:top w:val="single" w:sz="4" w:space="0" w:color="auto"/>
              <w:left w:val="single" w:sz="4" w:space="0" w:color="auto"/>
              <w:bottom w:val="single" w:sz="4" w:space="0" w:color="auto"/>
              <w:right w:val="single" w:sz="4" w:space="0" w:color="auto"/>
            </w:tcBorders>
          </w:tcPr>
          <w:p w:rsidR="00BA2DCD" w:rsidRDefault="00BA2DCD"/>
        </w:tc>
        <w:tc>
          <w:tcPr>
            <w:tcW w:w="364" w:type="pct"/>
            <w:tcBorders>
              <w:top w:val="single" w:sz="4" w:space="0" w:color="auto"/>
              <w:left w:val="single" w:sz="4" w:space="0" w:color="auto"/>
              <w:bottom w:val="single" w:sz="4" w:space="0" w:color="auto"/>
              <w:right w:val="single" w:sz="4" w:space="0" w:color="auto"/>
            </w:tcBorders>
          </w:tcPr>
          <w:p w:rsidR="00BA2DCD" w:rsidRDefault="003A0194">
            <w:r>
              <w:rPr>
                <w:noProof/>
                <w:sz w:val="24"/>
                <w:szCs w:val="24"/>
              </w:rPr>
              <w:t>0,100</w:t>
            </w:r>
          </w:p>
        </w:tc>
        <w:tc>
          <w:tcPr>
            <w:tcW w:w="320"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8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80" w:line="228" w:lineRule="auto"/>
              <w:ind w:firstLine="0"/>
              <w:jc w:val="center"/>
              <w:rPr>
                <w:rFonts w:ascii="Times New Roman" w:hAnsi="Times New Roman"/>
                <w:noProof/>
                <w:sz w:val="24"/>
                <w:szCs w:val="24"/>
                <w:lang w:val="en-US"/>
              </w:rPr>
            </w:pPr>
          </w:p>
        </w:tc>
      </w:tr>
      <w:tr w:rsidR="00BA2DCD"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BA2DCD" w:rsidRPr="00FD0406" w:rsidRDefault="00BA2DCD" w:rsidP="00994EEF">
            <w:pPr>
              <w:pStyle w:val="af8"/>
              <w:spacing w:before="8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1271.5 </w:t>
            </w:r>
          </w:p>
        </w:tc>
        <w:tc>
          <w:tcPr>
            <w:tcW w:w="2581" w:type="pct"/>
            <w:tcBorders>
              <w:top w:val="single" w:sz="4" w:space="0" w:color="auto"/>
              <w:left w:val="single" w:sz="4" w:space="0" w:color="auto"/>
              <w:bottom w:val="single" w:sz="4" w:space="0" w:color="auto"/>
              <w:right w:val="single" w:sz="4" w:space="0" w:color="auto"/>
            </w:tcBorders>
            <w:vAlign w:val="center"/>
            <w:hideMark/>
          </w:tcPr>
          <w:p w:rsidR="00BA2DCD" w:rsidRPr="00FD0406" w:rsidRDefault="00BA2DCD" w:rsidP="00994EEF">
            <w:pPr>
              <w:pStyle w:val="af8"/>
              <w:spacing w:before="80" w:line="228" w:lineRule="auto"/>
              <w:ind w:firstLine="0"/>
              <w:rPr>
                <w:rFonts w:ascii="Times New Roman" w:hAnsi="Times New Roman"/>
                <w:noProof/>
                <w:sz w:val="24"/>
                <w:szCs w:val="24"/>
                <w:lang w:val="ru-RU"/>
              </w:rPr>
            </w:pPr>
            <w:r w:rsidRPr="00FD0406">
              <w:rPr>
                <w:rFonts w:ascii="Times New Roman" w:hAnsi="Times New Roman"/>
                <w:noProof/>
                <w:sz w:val="24"/>
                <w:szCs w:val="24"/>
                <w:lang w:val="ru-RU"/>
              </w:rPr>
              <w:t>Будівлі для садівництва, виноградарства та виноробства</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BA2DCD" w:rsidRDefault="003A0194">
            <w:r>
              <w:rPr>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BA2DCD" w:rsidRDefault="00BA2DCD"/>
        </w:tc>
        <w:tc>
          <w:tcPr>
            <w:tcW w:w="355" w:type="pct"/>
            <w:tcBorders>
              <w:top w:val="single" w:sz="4" w:space="0" w:color="auto"/>
              <w:left w:val="single" w:sz="4" w:space="0" w:color="auto"/>
              <w:bottom w:val="single" w:sz="4" w:space="0" w:color="auto"/>
              <w:right w:val="single" w:sz="4" w:space="0" w:color="auto"/>
            </w:tcBorders>
          </w:tcPr>
          <w:p w:rsidR="00BA2DCD" w:rsidRDefault="00BA2DCD"/>
        </w:tc>
        <w:tc>
          <w:tcPr>
            <w:tcW w:w="364" w:type="pct"/>
            <w:tcBorders>
              <w:top w:val="single" w:sz="4" w:space="0" w:color="auto"/>
              <w:left w:val="single" w:sz="4" w:space="0" w:color="auto"/>
              <w:bottom w:val="single" w:sz="4" w:space="0" w:color="auto"/>
              <w:right w:val="single" w:sz="4" w:space="0" w:color="auto"/>
            </w:tcBorders>
          </w:tcPr>
          <w:p w:rsidR="00BA2DCD" w:rsidRDefault="003A0194">
            <w:r>
              <w:rPr>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80" w:line="228" w:lineRule="auto"/>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80" w:line="228" w:lineRule="auto"/>
              <w:ind w:firstLine="0"/>
              <w:jc w:val="center"/>
              <w:rPr>
                <w:rFonts w:ascii="Times New Roman" w:hAnsi="Times New Roman"/>
                <w:noProof/>
                <w:sz w:val="24"/>
                <w:szCs w:val="24"/>
                <w:lang w:val="ru-RU"/>
              </w:rPr>
            </w:pPr>
          </w:p>
        </w:tc>
      </w:tr>
      <w:tr w:rsidR="00BA2DCD"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BA2DCD" w:rsidRPr="00FD0406" w:rsidRDefault="00BA2DCD" w:rsidP="00994EEF">
            <w:pPr>
              <w:pStyle w:val="af8"/>
              <w:spacing w:before="8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1271.6 </w:t>
            </w:r>
          </w:p>
        </w:tc>
        <w:tc>
          <w:tcPr>
            <w:tcW w:w="2581" w:type="pct"/>
            <w:tcBorders>
              <w:top w:val="single" w:sz="4" w:space="0" w:color="auto"/>
              <w:left w:val="single" w:sz="4" w:space="0" w:color="auto"/>
              <w:bottom w:val="single" w:sz="4" w:space="0" w:color="auto"/>
              <w:right w:val="single" w:sz="4" w:space="0" w:color="auto"/>
            </w:tcBorders>
            <w:vAlign w:val="center"/>
            <w:hideMark/>
          </w:tcPr>
          <w:p w:rsidR="00BA2DCD" w:rsidRPr="00FD0406" w:rsidRDefault="00BA2DCD" w:rsidP="00994EEF">
            <w:pPr>
              <w:pStyle w:val="af8"/>
              <w:spacing w:before="8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тепличного господарства</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BA2DCD" w:rsidRDefault="003A0194">
            <w:r>
              <w:rPr>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BA2DCD" w:rsidRDefault="00BA2DCD"/>
        </w:tc>
        <w:tc>
          <w:tcPr>
            <w:tcW w:w="355" w:type="pct"/>
            <w:tcBorders>
              <w:top w:val="single" w:sz="4" w:space="0" w:color="auto"/>
              <w:left w:val="single" w:sz="4" w:space="0" w:color="auto"/>
              <w:bottom w:val="single" w:sz="4" w:space="0" w:color="auto"/>
              <w:right w:val="single" w:sz="4" w:space="0" w:color="auto"/>
            </w:tcBorders>
          </w:tcPr>
          <w:p w:rsidR="00BA2DCD" w:rsidRDefault="00BA2DCD"/>
        </w:tc>
        <w:tc>
          <w:tcPr>
            <w:tcW w:w="364" w:type="pct"/>
            <w:tcBorders>
              <w:top w:val="single" w:sz="4" w:space="0" w:color="auto"/>
              <w:left w:val="single" w:sz="4" w:space="0" w:color="auto"/>
              <w:bottom w:val="single" w:sz="4" w:space="0" w:color="auto"/>
              <w:right w:val="single" w:sz="4" w:space="0" w:color="auto"/>
            </w:tcBorders>
          </w:tcPr>
          <w:p w:rsidR="00BA2DCD" w:rsidRDefault="003A0194">
            <w:r>
              <w:rPr>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8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80" w:line="228" w:lineRule="auto"/>
              <w:ind w:firstLine="0"/>
              <w:jc w:val="center"/>
              <w:rPr>
                <w:rFonts w:ascii="Times New Roman" w:hAnsi="Times New Roman"/>
                <w:noProof/>
                <w:sz w:val="24"/>
                <w:szCs w:val="24"/>
                <w:lang w:val="en-US"/>
              </w:rPr>
            </w:pPr>
          </w:p>
        </w:tc>
      </w:tr>
      <w:tr w:rsidR="00BA2DCD"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BA2DCD" w:rsidRPr="00FD0406" w:rsidRDefault="00BA2DCD" w:rsidP="00994EEF">
            <w:pPr>
              <w:pStyle w:val="af8"/>
              <w:spacing w:before="8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1271.7 </w:t>
            </w:r>
          </w:p>
        </w:tc>
        <w:tc>
          <w:tcPr>
            <w:tcW w:w="2581" w:type="pct"/>
            <w:tcBorders>
              <w:top w:val="single" w:sz="4" w:space="0" w:color="auto"/>
              <w:left w:val="single" w:sz="4" w:space="0" w:color="auto"/>
              <w:bottom w:val="single" w:sz="4" w:space="0" w:color="auto"/>
              <w:right w:val="single" w:sz="4" w:space="0" w:color="auto"/>
            </w:tcBorders>
            <w:vAlign w:val="center"/>
            <w:hideMark/>
          </w:tcPr>
          <w:p w:rsidR="00BA2DCD" w:rsidRPr="00FD0406" w:rsidRDefault="00BA2DCD" w:rsidP="00994EEF">
            <w:pPr>
              <w:pStyle w:val="af8"/>
              <w:spacing w:before="8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рибного господарства</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BA2DCD" w:rsidRDefault="003A0194">
            <w:r>
              <w:rPr>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BA2DCD" w:rsidRDefault="00BA2DCD"/>
        </w:tc>
        <w:tc>
          <w:tcPr>
            <w:tcW w:w="355" w:type="pct"/>
            <w:tcBorders>
              <w:top w:val="single" w:sz="4" w:space="0" w:color="auto"/>
              <w:left w:val="single" w:sz="4" w:space="0" w:color="auto"/>
              <w:bottom w:val="single" w:sz="4" w:space="0" w:color="auto"/>
              <w:right w:val="single" w:sz="4" w:space="0" w:color="auto"/>
            </w:tcBorders>
          </w:tcPr>
          <w:p w:rsidR="00BA2DCD" w:rsidRDefault="00BA2DCD"/>
        </w:tc>
        <w:tc>
          <w:tcPr>
            <w:tcW w:w="364" w:type="pct"/>
            <w:tcBorders>
              <w:top w:val="single" w:sz="4" w:space="0" w:color="auto"/>
              <w:left w:val="single" w:sz="4" w:space="0" w:color="auto"/>
              <w:bottom w:val="single" w:sz="4" w:space="0" w:color="auto"/>
              <w:right w:val="single" w:sz="4" w:space="0" w:color="auto"/>
            </w:tcBorders>
          </w:tcPr>
          <w:p w:rsidR="00BA2DCD" w:rsidRDefault="003A0194">
            <w:r>
              <w:rPr>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8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80" w:line="228" w:lineRule="auto"/>
              <w:ind w:firstLine="0"/>
              <w:jc w:val="center"/>
              <w:rPr>
                <w:rFonts w:ascii="Times New Roman" w:hAnsi="Times New Roman"/>
                <w:noProof/>
                <w:sz w:val="24"/>
                <w:szCs w:val="24"/>
                <w:lang w:val="en-US"/>
              </w:rPr>
            </w:pPr>
          </w:p>
        </w:tc>
      </w:tr>
      <w:tr w:rsidR="00BA2DCD"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BA2DCD" w:rsidRPr="00FD0406" w:rsidRDefault="00BA2DCD" w:rsidP="00994EEF">
            <w:pPr>
              <w:pStyle w:val="af8"/>
              <w:spacing w:before="8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1271.8 </w:t>
            </w:r>
          </w:p>
        </w:tc>
        <w:tc>
          <w:tcPr>
            <w:tcW w:w="2581" w:type="pct"/>
            <w:tcBorders>
              <w:top w:val="single" w:sz="4" w:space="0" w:color="auto"/>
              <w:left w:val="single" w:sz="4" w:space="0" w:color="auto"/>
              <w:bottom w:val="single" w:sz="4" w:space="0" w:color="auto"/>
              <w:right w:val="single" w:sz="4" w:space="0" w:color="auto"/>
            </w:tcBorders>
            <w:vAlign w:val="center"/>
            <w:hideMark/>
          </w:tcPr>
          <w:p w:rsidR="00BA2DCD" w:rsidRPr="00FD0406" w:rsidRDefault="00BA2DCD" w:rsidP="00994EEF">
            <w:pPr>
              <w:pStyle w:val="af8"/>
              <w:spacing w:before="8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підприємств лісівництва та звірівництва</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BA2DCD" w:rsidRPr="00724951" w:rsidRDefault="00724951">
            <w:pPr>
              <w:rPr>
                <w:lang w:val="uk-UA"/>
              </w:rPr>
            </w:pPr>
            <w:r>
              <w:rPr>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BA2DCD" w:rsidRDefault="00BA2DCD"/>
        </w:tc>
        <w:tc>
          <w:tcPr>
            <w:tcW w:w="355" w:type="pct"/>
            <w:tcBorders>
              <w:top w:val="single" w:sz="4" w:space="0" w:color="auto"/>
              <w:left w:val="single" w:sz="4" w:space="0" w:color="auto"/>
              <w:bottom w:val="single" w:sz="4" w:space="0" w:color="auto"/>
              <w:right w:val="single" w:sz="4" w:space="0" w:color="auto"/>
            </w:tcBorders>
          </w:tcPr>
          <w:p w:rsidR="00BA2DCD" w:rsidRDefault="00BA2DCD"/>
        </w:tc>
        <w:tc>
          <w:tcPr>
            <w:tcW w:w="364" w:type="pct"/>
            <w:tcBorders>
              <w:top w:val="single" w:sz="4" w:space="0" w:color="auto"/>
              <w:left w:val="single" w:sz="4" w:space="0" w:color="auto"/>
              <w:bottom w:val="single" w:sz="4" w:space="0" w:color="auto"/>
              <w:right w:val="single" w:sz="4" w:space="0" w:color="auto"/>
            </w:tcBorders>
          </w:tcPr>
          <w:p w:rsidR="00BA2DCD" w:rsidRDefault="00724951">
            <w:r>
              <w:rPr>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8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80" w:line="228" w:lineRule="auto"/>
              <w:ind w:firstLine="0"/>
              <w:jc w:val="center"/>
              <w:rPr>
                <w:rFonts w:ascii="Times New Roman" w:hAnsi="Times New Roman"/>
                <w:noProof/>
                <w:sz w:val="24"/>
                <w:szCs w:val="24"/>
                <w:lang w:val="en-US"/>
              </w:rPr>
            </w:pPr>
          </w:p>
        </w:tc>
      </w:tr>
      <w:tr w:rsidR="00BA2DCD"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BA2DCD" w:rsidRPr="00FD0406" w:rsidRDefault="00BA2DCD" w:rsidP="00994EEF">
            <w:pPr>
              <w:pStyle w:val="af8"/>
              <w:spacing w:before="8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1271.9 </w:t>
            </w:r>
          </w:p>
        </w:tc>
        <w:tc>
          <w:tcPr>
            <w:tcW w:w="2581" w:type="pct"/>
            <w:tcBorders>
              <w:top w:val="single" w:sz="4" w:space="0" w:color="auto"/>
              <w:left w:val="single" w:sz="4" w:space="0" w:color="auto"/>
              <w:bottom w:val="single" w:sz="4" w:space="0" w:color="auto"/>
              <w:right w:val="single" w:sz="4" w:space="0" w:color="auto"/>
            </w:tcBorders>
            <w:vAlign w:val="center"/>
            <w:hideMark/>
          </w:tcPr>
          <w:p w:rsidR="00BA2DCD" w:rsidRPr="00FD0406" w:rsidRDefault="00BA2DCD" w:rsidP="00994EEF">
            <w:pPr>
              <w:pStyle w:val="af8"/>
              <w:spacing w:before="8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сільськогосподарського призначення інші</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BA2DCD" w:rsidRDefault="00724951">
            <w:r>
              <w:rPr>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BA2DCD" w:rsidRDefault="00BA2DCD"/>
        </w:tc>
        <w:tc>
          <w:tcPr>
            <w:tcW w:w="355" w:type="pct"/>
            <w:tcBorders>
              <w:top w:val="single" w:sz="4" w:space="0" w:color="auto"/>
              <w:left w:val="single" w:sz="4" w:space="0" w:color="auto"/>
              <w:bottom w:val="single" w:sz="4" w:space="0" w:color="auto"/>
              <w:right w:val="single" w:sz="4" w:space="0" w:color="auto"/>
            </w:tcBorders>
          </w:tcPr>
          <w:p w:rsidR="00BA2DCD" w:rsidRDefault="00BA2DCD"/>
        </w:tc>
        <w:tc>
          <w:tcPr>
            <w:tcW w:w="364" w:type="pct"/>
            <w:tcBorders>
              <w:top w:val="single" w:sz="4" w:space="0" w:color="auto"/>
              <w:left w:val="single" w:sz="4" w:space="0" w:color="auto"/>
              <w:bottom w:val="single" w:sz="4" w:space="0" w:color="auto"/>
              <w:right w:val="single" w:sz="4" w:space="0" w:color="auto"/>
            </w:tcBorders>
          </w:tcPr>
          <w:p w:rsidR="00BA2DCD" w:rsidRDefault="00724951">
            <w:r>
              <w:rPr>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8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80" w:line="228" w:lineRule="auto"/>
              <w:ind w:firstLine="0"/>
              <w:jc w:val="center"/>
              <w:rPr>
                <w:rFonts w:ascii="Times New Roman" w:hAnsi="Times New Roman"/>
                <w:noProof/>
                <w:sz w:val="24"/>
                <w:szCs w:val="24"/>
                <w:lang w:val="en-US"/>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8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1272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80" w:line="228" w:lineRule="auto"/>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Будівлі для культової та релігійної діяльності</w:t>
            </w:r>
            <w:r w:rsidRPr="00FD0406">
              <w:rPr>
                <w:rFonts w:ascii="Times New Roman" w:hAnsi="Times New Roman"/>
                <w:noProof/>
                <w:sz w:val="24"/>
                <w:szCs w:val="24"/>
                <w:vertAlign w:val="superscript"/>
                <w:lang w:val="ru-RU"/>
              </w:rPr>
              <w:t>5</w:t>
            </w: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1272.1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rPr>
                <w:rFonts w:ascii="Times New Roman" w:hAnsi="Times New Roman"/>
                <w:noProof/>
                <w:sz w:val="24"/>
                <w:szCs w:val="24"/>
                <w:lang w:val="ru-RU"/>
              </w:rPr>
            </w:pPr>
            <w:r w:rsidRPr="00FD0406">
              <w:rPr>
                <w:rFonts w:ascii="Times New Roman" w:hAnsi="Times New Roman"/>
                <w:noProof/>
                <w:sz w:val="24"/>
                <w:szCs w:val="24"/>
                <w:lang w:val="ru-RU"/>
              </w:rPr>
              <w:t>Церкви, собори, костьоли, мечеті, синагоги тощо</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724951"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724951"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1272.2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Похоронні бюро та ритуальні зали </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724951"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724951"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1272.3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Цвинтарі та крематорії</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724951" w:rsidP="00994EEF">
            <w:pPr>
              <w:pStyle w:val="af8"/>
              <w:spacing w:before="100" w:line="228" w:lineRule="auto"/>
              <w:ind w:firstLine="0"/>
              <w:jc w:val="center"/>
              <w:rPr>
                <w:rFonts w:ascii="Times New Roman" w:hAnsi="Times New Roman"/>
                <w:noProof/>
                <w:sz w:val="24"/>
                <w:szCs w:val="24"/>
              </w:rPr>
            </w:pPr>
            <w:r>
              <w:rPr>
                <w:rFonts w:ascii="Times New Roman" w:hAnsi="Times New Roman"/>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724951" w:rsidP="00994EEF">
            <w:pPr>
              <w:pStyle w:val="af8"/>
              <w:spacing w:before="100" w:line="228" w:lineRule="auto"/>
              <w:ind w:firstLine="0"/>
              <w:jc w:val="center"/>
              <w:rPr>
                <w:rFonts w:ascii="Times New Roman" w:hAnsi="Times New Roman"/>
                <w:noProof/>
                <w:sz w:val="24"/>
                <w:szCs w:val="24"/>
              </w:rPr>
            </w:pPr>
            <w:r>
              <w:rPr>
                <w:rFonts w:ascii="Times New Roman" w:hAnsi="Times New Roman"/>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1273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Пам’ятки історичні та такі, що охороняються державою</w:t>
            </w:r>
            <w:r w:rsidRPr="00FD0406">
              <w:rPr>
                <w:rFonts w:ascii="Times New Roman" w:hAnsi="Times New Roman"/>
                <w:noProof/>
                <w:sz w:val="24"/>
                <w:szCs w:val="24"/>
                <w:vertAlign w:val="superscript"/>
                <w:lang w:val="ru-RU"/>
              </w:rPr>
              <w:t>5</w:t>
            </w: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1273.1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Пам’ятки історії та архітектури</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rPr>
            </w:pPr>
            <w:r w:rsidRPr="00FD0406">
              <w:rPr>
                <w:rFonts w:ascii="Times New Roman" w:hAnsi="Times New Roman"/>
                <w:noProof/>
                <w:sz w:val="24"/>
                <w:szCs w:val="24"/>
              </w:rPr>
              <w:t>х</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rPr>
            </w:pPr>
            <w:r w:rsidRPr="00FD0406">
              <w:rPr>
                <w:rFonts w:ascii="Times New Roman" w:hAnsi="Times New Roman"/>
                <w:noProof/>
                <w:sz w:val="24"/>
                <w:szCs w:val="24"/>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1273.2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Археологічні розкопки, руїни та історичні місця, що охороняються державою</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rPr>
            </w:pPr>
            <w:r w:rsidRPr="00FD0406">
              <w:rPr>
                <w:rFonts w:ascii="Times New Roman" w:hAnsi="Times New Roman"/>
                <w:noProof/>
                <w:sz w:val="24"/>
                <w:szCs w:val="24"/>
              </w:rPr>
              <w:t>х</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rPr>
            </w:pPr>
            <w:r w:rsidRPr="00FD0406">
              <w:rPr>
                <w:rFonts w:ascii="Times New Roman" w:hAnsi="Times New Roman"/>
                <w:noProof/>
                <w:sz w:val="24"/>
                <w:szCs w:val="24"/>
              </w:rPr>
              <w:t>х</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en-US"/>
              </w:rPr>
            </w:pPr>
          </w:p>
        </w:tc>
      </w:tr>
      <w:tr w:rsidR="00DA294C"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1273.3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rPr>
                <w:rFonts w:ascii="Times New Roman" w:hAnsi="Times New Roman"/>
                <w:noProof/>
                <w:sz w:val="24"/>
                <w:szCs w:val="24"/>
                <w:lang w:val="ru-RU"/>
              </w:rPr>
            </w:pPr>
            <w:r w:rsidRPr="00FD0406">
              <w:rPr>
                <w:rFonts w:ascii="Times New Roman" w:hAnsi="Times New Roman"/>
                <w:noProof/>
                <w:sz w:val="24"/>
                <w:szCs w:val="24"/>
                <w:lang w:val="ru-RU"/>
              </w:rPr>
              <w:t>Меморіали, художньо-декоративні будівлі, статуї</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830966" w:rsidRPr="00FD0406" w:rsidRDefault="001E5411"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0,0</w:t>
            </w:r>
            <w:r w:rsidR="003F2CB0">
              <w:rPr>
                <w:rFonts w:ascii="Times New Roman" w:hAnsi="Times New Roman"/>
                <w:noProof/>
                <w:sz w:val="24"/>
                <w:szCs w:val="24"/>
                <w:lang w:val="ru-RU"/>
              </w:rPr>
              <w:t>0</w:t>
            </w:r>
            <w:r>
              <w:rPr>
                <w:rFonts w:ascii="Times New Roman" w:hAnsi="Times New Roman"/>
                <w:noProof/>
                <w:sz w:val="24"/>
                <w:szCs w:val="24"/>
                <w:lang w:val="ru-RU"/>
              </w:rPr>
              <w:t>1</w:t>
            </w:r>
          </w:p>
        </w:tc>
        <w:tc>
          <w:tcPr>
            <w:tcW w:w="341"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830966" w:rsidRPr="00FD0406" w:rsidRDefault="001E5411" w:rsidP="00994EEF">
            <w:pPr>
              <w:pStyle w:val="af8"/>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0,0</w:t>
            </w:r>
            <w:r w:rsidR="003F2CB0">
              <w:rPr>
                <w:rFonts w:ascii="Times New Roman" w:hAnsi="Times New Roman"/>
                <w:noProof/>
                <w:sz w:val="24"/>
                <w:szCs w:val="24"/>
                <w:lang w:val="ru-RU"/>
              </w:rPr>
              <w:t>0</w:t>
            </w:r>
            <w:r>
              <w:rPr>
                <w:rFonts w:ascii="Times New Roman" w:hAnsi="Times New Roman"/>
                <w:noProof/>
                <w:sz w:val="24"/>
                <w:szCs w:val="24"/>
                <w:lang w:val="ru-RU"/>
              </w:rPr>
              <w:t>1</w:t>
            </w:r>
          </w:p>
        </w:tc>
        <w:tc>
          <w:tcPr>
            <w:tcW w:w="320"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p>
        </w:tc>
      </w:tr>
      <w:tr w:rsidR="00830966" w:rsidRPr="00FD0406" w:rsidTr="005F364B">
        <w:trPr>
          <w:trHeight w:val="20"/>
        </w:trPr>
        <w:tc>
          <w:tcPr>
            <w:tcW w:w="356" w:type="pct"/>
            <w:tcBorders>
              <w:top w:val="single" w:sz="4" w:space="0" w:color="auto"/>
              <w:left w:val="single" w:sz="4" w:space="0" w:color="auto"/>
              <w:bottom w:val="single" w:sz="4" w:space="0" w:color="auto"/>
              <w:right w:val="single" w:sz="4" w:space="0" w:color="auto"/>
            </w:tcBorders>
            <w:hideMark/>
          </w:tcPr>
          <w:p w:rsidR="00830966" w:rsidRPr="00FD0406" w:rsidRDefault="00830966"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1274 </w:t>
            </w:r>
          </w:p>
        </w:tc>
        <w:tc>
          <w:tcPr>
            <w:tcW w:w="4644" w:type="pct"/>
            <w:gridSpan w:val="7"/>
            <w:tcBorders>
              <w:top w:val="single" w:sz="4" w:space="0" w:color="auto"/>
              <w:left w:val="single" w:sz="4" w:space="0" w:color="auto"/>
              <w:bottom w:val="single" w:sz="4" w:space="0" w:color="auto"/>
              <w:right w:val="single" w:sz="4" w:space="0" w:color="auto"/>
            </w:tcBorders>
            <w:vAlign w:val="center"/>
            <w:hideMark/>
          </w:tcPr>
          <w:p w:rsidR="00830966" w:rsidRPr="00FD0406" w:rsidRDefault="00830966" w:rsidP="00994EEF">
            <w:pPr>
              <w:pStyle w:val="af8"/>
              <w:spacing w:before="100" w:line="228" w:lineRule="auto"/>
              <w:ind w:firstLine="0"/>
              <w:jc w:val="center"/>
              <w:rPr>
                <w:rFonts w:ascii="Times New Roman" w:hAnsi="Times New Roman"/>
                <w:noProof/>
                <w:sz w:val="24"/>
                <w:szCs w:val="24"/>
                <w:lang w:val="ru-RU"/>
              </w:rPr>
            </w:pPr>
            <w:r w:rsidRPr="00FD0406">
              <w:rPr>
                <w:rFonts w:ascii="Times New Roman" w:hAnsi="Times New Roman"/>
                <w:noProof/>
                <w:sz w:val="24"/>
                <w:szCs w:val="24"/>
                <w:lang w:val="ru-RU"/>
              </w:rPr>
              <w:t>Будівлі інші, не класифіковані раніше</w:t>
            </w:r>
            <w:r w:rsidRPr="00FD0406">
              <w:rPr>
                <w:rFonts w:ascii="Times New Roman" w:hAnsi="Times New Roman"/>
                <w:noProof/>
                <w:sz w:val="24"/>
                <w:szCs w:val="24"/>
                <w:vertAlign w:val="superscript"/>
                <w:lang w:val="ru-RU"/>
              </w:rPr>
              <w:t>5</w:t>
            </w:r>
          </w:p>
        </w:tc>
      </w:tr>
      <w:tr w:rsidR="00BA2DCD"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BA2DCD" w:rsidRPr="00FD0406" w:rsidRDefault="00BA2DCD"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1274.1 </w:t>
            </w:r>
          </w:p>
        </w:tc>
        <w:tc>
          <w:tcPr>
            <w:tcW w:w="2581" w:type="pct"/>
            <w:tcBorders>
              <w:top w:val="single" w:sz="4" w:space="0" w:color="auto"/>
              <w:left w:val="single" w:sz="4" w:space="0" w:color="auto"/>
              <w:bottom w:val="single" w:sz="4" w:space="0" w:color="auto"/>
              <w:right w:val="single" w:sz="4" w:space="0" w:color="auto"/>
            </w:tcBorders>
            <w:vAlign w:val="center"/>
            <w:hideMark/>
          </w:tcPr>
          <w:p w:rsidR="00BA2DCD" w:rsidRPr="00FD0406" w:rsidRDefault="00BA2DCD"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Казарми Збройних Сил</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rPr>
            </w:pPr>
            <w:r>
              <w:rPr>
                <w:rFonts w:ascii="Times New Roman" w:hAnsi="Times New Roman"/>
                <w:noProof/>
                <w:sz w:val="24"/>
                <w:szCs w:val="24"/>
              </w:rPr>
              <w:t>х</w:t>
            </w:r>
          </w:p>
        </w:tc>
        <w:tc>
          <w:tcPr>
            <w:tcW w:w="341"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BA2DCD" w:rsidRDefault="00BA2DCD" w:rsidP="00724951">
            <w:pPr>
              <w:jc w:val="center"/>
            </w:pPr>
            <w:r w:rsidRPr="00FD15B2">
              <w:rPr>
                <w:noProof/>
                <w:sz w:val="24"/>
                <w:szCs w:val="24"/>
              </w:rPr>
              <w:t>х</w:t>
            </w:r>
          </w:p>
        </w:tc>
        <w:tc>
          <w:tcPr>
            <w:tcW w:w="320"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en-US"/>
              </w:rPr>
            </w:pPr>
          </w:p>
        </w:tc>
      </w:tr>
      <w:tr w:rsidR="00BA2DCD"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BA2DCD" w:rsidRPr="00FD0406" w:rsidRDefault="00BA2DCD"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1274.2 </w:t>
            </w:r>
          </w:p>
        </w:tc>
        <w:tc>
          <w:tcPr>
            <w:tcW w:w="2581" w:type="pct"/>
            <w:tcBorders>
              <w:top w:val="single" w:sz="4" w:space="0" w:color="auto"/>
              <w:left w:val="single" w:sz="4" w:space="0" w:color="auto"/>
              <w:bottom w:val="single" w:sz="4" w:space="0" w:color="auto"/>
              <w:right w:val="single" w:sz="4" w:space="0" w:color="auto"/>
            </w:tcBorders>
            <w:vAlign w:val="center"/>
            <w:hideMark/>
          </w:tcPr>
          <w:p w:rsidR="00BA2DCD" w:rsidRPr="00FD0406" w:rsidRDefault="00BA2DCD" w:rsidP="00994EEF">
            <w:pPr>
              <w:pStyle w:val="af8"/>
              <w:spacing w:before="100" w:line="228" w:lineRule="auto"/>
              <w:ind w:firstLine="0"/>
              <w:rPr>
                <w:rFonts w:ascii="Times New Roman" w:hAnsi="Times New Roman"/>
                <w:noProof/>
                <w:sz w:val="24"/>
                <w:szCs w:val="24"/>
                <w:lang w:val="ru-RU"/>
              </w:rPr>
            </w:pPr>
            <w:r w:rsidRPr="00FD0406">
              <w:rPr>
                <w:rFonts w:ascii="Times New Roman" w:hAnsi="Times New Roman"/>
                <w:noProof/>
                <w:sz w:val="24"/>
                <w:szCs w:val="24"/>
                <w:lang w:val="ru-RU"/>
              </w:rPr>
              <w:t>Будівлі поліцейських та пожежних служб</w:t>
            </w:r>
            <w:r w:rsidRPr="00FD0406">
              <w:rPr>
                <w:rFonts w:ascii="Times New Roman" w:hAnsi="Times New Roman"/>
                <w:noProof/>
                <w:sz w:val="24"/>
                <w:szCs w:val="24"/>
                <w:vertAlign w:val="superscript"/>
                <w:lang w:val="ru-RU"/>
              </w:rPr>
              <w:t>5</w:t>
            </w:r>
          </w:p>
        </w:tc>
        <w:tc>
          <w:tcPr>
            <w:tcW w:w="346" w:type="pct"/>
            <w:tcBorders>
              <w:top w:val="single" w:sz="4" w:space="0" w:color="auto"/>
              <w:left w:val="single" w:sz="4" w:space="0" w:color="auto"/>
              <w:bottom w:val="single" w:sz="4" w:space="0" w:color="auto"/>
              <w:right w:val="single" w:sz="4" w:space="0" w:color="auto"/>
            </w:tcBorders>
          </w:tcPr>
          <w:p w:rsidR="00BA2DCD" w:rsidRDefault="00724951">
            <w:r>
              <w:rPr>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BA2DCD" w:rsidRDefault="00BA2DCD" w:rsidP="00724951">
            <w:pPr>
              <w:jc w:val="center"/>
            </w:pPr>
            <w:r w:rsidRPr="00FD15B2">
              <w:rPr>
                <w:noProof/>
                <w:sz w:val="24"/>
                <w:szCs w:val="24"/>
              </w:rPr>
              <w:t>х</w:t>
            </w:r>
          </w:p>
        </w:tc>
        <w:tc>
          <w:tcPr>
            <w:tcW w:w="320"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ru-RU"/>
              </w:rPr>
            </w:pPr>
          </w:p>
        </w:tc>
      </w:tr>
      <w:tr w:rsidR="00BA2DCD"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BA2DCD" w:rsidRPr="00FD0406" w:rsidRDefault="00BA2DCD"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1274.3 </w:t>
            </w:r>
          </w:p>
        </w:tc>
        <w:tc>
          <w:tcPr>
            <w:tcW w:w="2581" w:type="pct"/>
            <w:tcBorders>
              <w:top w:val="single" w:sz="4" w:space="0" w:color="auto"/>
              <w:left w:val="single" w:sz="4" w:space="0" w:color="auto"/>
              <w:bottom w:val="single" w:sz="4" w:space="0" w:color="auto"/>
              <w:right w:val="single" w:sz="4" w:space="0" w:color="auto"/>
            </w:tcBorders>
            <w:vAlign w:val="center"/>
            <w:hideMark/>
          </w:tcPr>
          <w:p w:rsidR="00BA2DCD" w:rsidRPr="00FD0406" w:rsidRDefault="00BA2DCD"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Будівлі виправних закладів, в’язниць та слідчих ізоляторів</w:t>
            </w:r>
            <w:r w:rsidRPr="00FD0406">
              <w:rPr>
                <w:rFonts w:ascii="Times New Roman" w:hAnsi="Times New Roman"/>
                <w:noProof/>
                <w:sz w:val="24"/>
                <w:szCs w:val="24"/>
                <w:vertAlign w:val="superscript"/>
                <w:lang w:val="en-US"/>
              </w:rPr>
              <w:t>5</w:t>
            </w:r>
          </w:p>
        </w:tc>
        <w:tc>
          <w:tcPr>
            <w:tcW w:w="346" w:type="pct"/>
            <w:tcBorders>
              <w:top w:val="single" w:sz="4" w:space="0" w:color="auto"/>
              <w:left w:val="single" w:sz="4" w:space="0" w:color="auto"/>
              <w:bottom w:val="single" w:sz="4" w:space="0" w:color="auto"/>
              <w:right w:val="single" w:sz="4" w:space="0" w:color="auto"/>
            </w:tcBorders>
          </w:tcPr>
          <w:p w:rsidR="00BA2DCD" w:rsidRDefault="00724951">
            <w:r>
              <w:rPr>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BA2DCD" w:rsidRDefault="00BA2DCD" w:rsidP="00724951">
            <w:pPr>
              <w:jc w:val="center"/>
            </w:pPr>
            <w:r w:rsidRPr="00FD15B2">
              <w:rPr>
                <w:noProof/>
                <w:sz w:val="24"/>
                <w:szCs w:val="24"/>
              </w:rPr>
              <w:t>х</w:t>
            </w:r>
          </w:p>
        </w:tc>
        <w:tc>
          <w:tcPr>
            <w:tcW w:w="320"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en-US"/>
              </w:rPr>
            </w:pPr>
          </w:p>
        </w:tc>
      </w:tr>
      <w:tr w:rsidR="00BA2DCD"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BA2DCD" w:rsidRPr="00FD0406" w:rsidRDefault="00BA2DCD"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1274.4 </w:t>
            </w:r>
          </w:p>
        </w:tc>
        <w:tc>
          <w:tcPr>
            <w:tcW w:w="2581" w:type="pct"/>
            <w:tcBorders>
              <w:top w:val="single" w:sz="4" w:space="0" w:color="auto"/>
              <w:left w:val="single" w:sz="4" w:space="0" w:color="auto"/>
              <w:bottom w:val="single" w:sz="4" w:space="0" w:color="auto"/>
              <w:right w:val="single" w:sz="4" w:space="0" w:color="auto"/>
            </w:tcBorders>
            <w:vAlign w:val="center"/>
            <w:hideMark/>
          </w:tcPr>
          <w:p w:rsidR="00BA2DCD" w:rsidRPr="00FD0406" w:rsidRDefault="00BA2DCD"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t xml:space="preserve">Будівлі лазень та пралень </w:t>
            </w:r>
          </w:p>
        </w:tc>
        <w:tc>
          <w:tcPr>
            <w:tcW w:w="346" w:type="pct"/>
            <w:tcBorders>
              <w:top w:val="single" w:sz="4" w:space="0" w:color="auto"/>
              <w:left w:val="single" w:sz="4" w:space="0" w:color="auto"/>
              <w:bottom w:val="single" w:sz="4" w:space="0" w:color="auto"/>
              <w:right w:val="single" w:sz="4" w:space="0" w:color="auto"/>
            </w:tcBorders>
          </w:tcPr>
          <w:p w:rsidR="00BA2DCD" w:rsidRPr="00724951" w:rsidRDefault="00724951">
            <w:pPr>
              <w:rPr>
                <w:lang w:val="uk-UA"/>
              </w:rPr>
            </w:pPr>
            <w:r>
              <w:rPr>
                <w:noProof/>
                <w:sz w:val="24"/>
                <w:szCs w:val="24"/>
              </w:rPr>
              <w:t>0,500</w:t>
            </w:r>
          </w:p>
        </w:tc>
        <w:tc>
          <w:tcPr>
            <w:tcW w:w="341"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en-US"/>
              </w:rPr>
            </w:pPr>
          </w:p>
        </w:tc>
        <w:tc>
          <w:tcPr>
            <w:tcW w:w="355"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en-US"/>
              </w:rPr>
            </w:pPr>
          </w:p>
        </w:tc>
        <w:tc>
          <w:tcPr>
            <w:tcW w:w="364" w:type="pct"/>
            <w:tcBorders>
              <w:top w:val="single" w:sz="4" w:space="0" w:color="auto"/>
              <w:left w:val="single" w:sz="4" w:space="0" w:color="auto"/>
              <w:bottom w:val="single" w:sz="4" w:space="0" w:color="auto"/>
              <w:right w:val="single" w:sz="4" w:space="0" w:color="auto"/>
            </w:tcBorders>
          </w:tcPr>
          <w:p w:rsidR="00BA2DCD" w:rsidRDefault="00724951">
            <w:r>
              <w:rPr>
                <w:noProof/>
                <w:sz w:val="24"/>
                <w:szCs w:val="24"/>
              </w:rPr>
              <w:t>0,500</w:t>
            </w:r>
          </w:p>
        </w:tc>
        <w:tc>
          <w:tcPr>
            <w:tcW w:w="320"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en-US"/>
              </w:rPr>
            </w:pPr>
          </w:p>
        </w:tc>
        <w:tc>
          <w:tcPr>
            <w:tcW w:w="336"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en-US"/>
              </w:rPr>
            </w:pPr>
          </w:p>
        </w:tc>
      </w:tr>
      <w:tr w:rsidR="00BA2DCD" w:rsidRPr="00FD0406" w:rsidTr="00BA2DCD">
        <w:trPr>
          <w:trHeight w:val="20"/>
        </w:trPr>
        <w:tc>
          <w:tcPr>
            <w:tcW w:w="356" w:type="pct"/>
            <w:tcBorders>
              <w:top w:val="single" w:sz="4" w:space="0" w:color="auto"/>
              <w:left w:val="single" w:sz="4" w:space="0" w:color="auto"/>
              <w:bottom w:val="single" w:sz="4" w:space="0" w:color="auto"/>
              <w:right w:val="single" w:sz="4" w:space="0" w:color="auto"/>
            </w:tcBorders>
            <w:hideMark/>
          </w:tcPr>
          <w:p w:rsidR="00BA2DCD" w:rsidRPr="00FD0406" w:rsidRDefault="00BA2DCD" w:rsidP="00994EEF">
            <w:pPr>
              <w:pStyle w:val="af8"/>
              <w:spacing w:before="100" w:line="228" w:lineRule="auto"/>
              <w:ind w:firstLine="0"/>
              <w:rPr>
                <w:rFonts w:ascii="Times New Roman" w:hAnsi="Times New Roman"/>
                <w:noProof/>
                <w:sz w:val="24"/>
                <w:szCs w:val="24"/>
                <w:lang w:val="en-US"/>
              </w:rPr>
            </w:pPr>
            <w:r w:rsidRPr="00FD0406">
              <w:rPr>
                <w:rFonts w:ascii="Times New Roman" w:hAnsi="Times New Roman"/>
                <w:noProof/>
                <w:sz w:val="24"/>
                <w:szCs w:val="24"/>
                <w:lang w:val="en-US"/>
              </w:rPr>
              <w:lastRenderedPageBreak/>
              <w:t xml:space="preserve">1274.5 </w:t>
            </w:r>
          </w:p>
        </w:tc>
        <w:tc>
          <w:tcPr>
            <w:tcW w:w="2581" w:type="pct"/>
            <w:tcBorders>
              <w:top w:val="single" w:sz="4" w:space="0" w:color="auto"/>
              <w:left w:val="single" w:sz="4" w:space="0" w:color="auto"/>
              <w:bottom w:val="single" w:sz="4" w:space="0" w:color="auto"/>
              <w:right w:val="single" w:sz="4" w:space="0" w:color="auto"/>
            </w:tcBorders>
            <w:vAlign w:val="center"/>
            <w:hideMark/>
          </w:tcPr>
          <w:p w:rsidR="00BA2DCD" w:rsidRPr="00FD0406" w:rsidRDefault="00BA2DCD" w:rsidP="00994EEF">
            <w:pPr>
              <w:pStyle w:val="af8"/>
              <w:spacing w:before="100" w:line="228" w:lineRule="auto"/>
              <w:ind w:firstLine="0"/>
              <w:rPr>
                <w:rFonts w:ascii="Times New Roman" w:hAnsi="Times New Roman"/>
                <w:noProof/>
                <w:sz w:val="24"/>
                <w:szCs w:val="24"/>
                <w:lang w:val="ru-RU"/>
              </w:rPr>
            </w:pPr>
            <w:r w:rsidRPr="00FD0406">
              <w:rPr>
                <w:rFonts w:ascii="Times New Roman" w:hAnsi="Times New Roman"/>
                <w:noProof/>
                <w:sz w:val="24"/>
                <w:szCs w:val="24"/>
                <w:lang w:val="ru-RU"/>
              </w:rPr>
              <w:t xml:space="preserve">Будівлі з облаштування населених пунктів </w:t>
            </w:r>
          </w:p>
        </w:tc>
        <w:tc>
          <w:tcPr>
            <w:tcW w:w="346" w:type="pct"/>
            <w:tcBorders>
              <w:top w:val="single" w:sz="4" w:space="0" w:color="auto"/>
              <w:left w:val="single" w:sz="4" w:space="0" w:color="auto"/>
              <w:bottom w:val="single" w:sz="4" w:space="0" w:color="auto"/>
              <w:right w:val="single" w:sz="4" w:space="0" w:color="auto"/>
            </w:tcBorders>
          </w:tcPr>
          <w:p w:rsidR="00BA2DCD" w:rsidRDefault="00724951">
            <w:r>
              <w:rPr>
                <w:noProof/>
                <w:sz w:val="24"/>
                <w:szCs w:val="24"/>
              </w:rPr>
              <w:t>0,200</w:t>
            </w:r>
          </w:p>
        </w:tc>
        <w:tc>
          <w:tcPr>
            <w:tcW w:w="341"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ru-RU"/>
              </w:rPr>
            </w:pPr>
          </w:p>
        </w:tc>
        <w:tc>
          <w:tcPr>
            <w:tcW w:w="355"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ru-RU"/>
              </w:rPr>
            </w:pPr>
          </w:p>
        </w:tc>
        <w:tc>
          <w:tcPr>
            <w:tcW w:w="364" w:type="pct"/>
            <w:tcBorders>
              <w:top w:val="single" w:sz="4" w:space="0" w:color="auto"/>
              <w:left w:val="single" w:sz="4" w:space="0" w:color="auto"/>
              <w:bottom w:val="single" w:sz="4" w:space="0" w:color="auto"/>
              <w:right w:val="single" w:sz="4" w:space="0" w:color="auto"/>
            </w:tcBorders>
          </w:tcPr>
          <w:p w:rsidR="00BA2DCD" w:rsidRDefault="00724951">
            <w:r>
              <w:rPr>
                <w:noProof/>
                <w:sz w:val="24"/>
                <w:szCs w:val="24"/>
              </w:rPr>
              <w:t>0,200</w:t>
            </w:r>
          </w:p>
        </w:tc>
        <w:tc>
          <w:tcPr>
            <w:tcW w:w="320"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ru-RU"/>
              </w:rPr>
            </w:pPr>
          </w:p>
        </w:tc>
        <w:tc>
          <w:tcPr>
            <w:tcW w:w="336" w:type="pct"/>
            <w:tcBorders>
              <w:top w:val="single" w:sz="4" w:space="0" w:color="auto"/>
              <w:left w:val="single" w:sz="4" w:space="0" w:color="auto"/>
              <w:bottom w:val="single" w:sz="4" w:space="0" w:color="auto"/>
              <w:right w:val="single" w:sz="4" w:space="0" w:color="auto"/>
            </w:tcBorders>
          </w:tcPr>
          <w:p w:rsidR="00BA2DCD" w:rsidRPr="00FD0406" w:rsidRDefault="00BA2DCD" w:rsidP="00994EEF">
            <w:pPr>
              <w:pStyle w:val="af8"/>
              <w:spacing w:before="100" w:line="228" w:lineRule="auto"/>
              <w:ind w:firstLine="0"/>
              <w:jc w:val="center"/>
              <w:rPr>
                <w:rFonts w:ascii="Times New Roman" w:hAnsi="Times New Roman"/>
                <w:noProof/>
                <w:sz w:val="24"/>
                <w:szCs w:val="24"/>
                <w:lang w:val="ru-RU"/>
              </w:rPr>
            </w:pPr>
          </w:p>
        </w:tc>
      </w:tr>
    </w:tbl>
    <w:p w:rsidR="005F364B" w:rsidRPr="00FD0406" w:rsidRDefault="005F364B" w:rsidP="00830966">
      <w:pPr>
        <w:pStyle w:val="af8"/>
        <w:ind w:firstLine="0"/>
        <w:rPr>
          <w:rFonts w:ascii="Times New Roman" w:hAnsi="Times New Roman"/>
          <w:sz w:val="20"/>
        </w:rPr>
      </w:pPr>
      <w:r w:rsidRPr="00FD0406">
        <w:rPr>
          <w:rFonts w:ascii="Times New Roman" w:hAnsi="Times New Roman"/>
          <w:sz w:val="20"/>
        </w:rPr>
        <w:t>1</w:t>
      </w:r>
      <w:r w:rsidR="00CF5C48">
        <w:rPr>
          <w:rFonts w:ascii="Times New Roman" w:hAnsi="Times New Roman"/>
          <w:sz w:val="20"/>
        </w:rPr>
        <w:t>.</w:t>
      </w:r>
      <w:r w:rsidRPr="00FD0406">
        <w:rPr>
          <w:rFonts w:ascii="Times New Roman" w:hAnsi="Times New Roman"/>
          <w:sz w:val="20"/>
        </w:rPr>
        <w:t xml:space="preserve">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 </w:t>
      </w:r>
    </w:p>
    <w:p w:rsidR="005F364B" w:rsidRPr="00FD0406" w:rsidRDefault="005F364B" w:rsidP="00830966">
      <w:pPr>
        <w:pStyle w:val="af8"/>
        <w:ind w:firstLine="0"/>
        <w:rPr>
          <w:rFonts w:ascii="Times New Roman" w:hAnsi="Times New Roman"/>
          <w:sz w:val="20"/>
        </w:rPr>
      </w:pPr>
      <w:r w:rsidRPr="00FD0406">
        <w:rPr>
          <w:rFonts w:ascii="Times New Roman" w:hAnsi="Times New Roman"/>
          <w:sz w:val="20"/>
        </w:rPr>
        <w:t xml:space="preserve">2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 </w:t>
      </w:r>
    </w:p>
    <w:p w:rsidR="005F364B" w:rsidRPr="00FD0406" w:rsidRDefault="005F364B" w:rsidP="00830966">
      <w:pPr>
        <w:pStyle w:val="af8"/>
        <w:ind w:firstLine="0"/>
        <w:rPr>
          <w:rFonts w:ascii="Times New Roman" w:hAnsi="Times New Roman"/>
          <w:sz w:val="20"/>
        </w:rPr>
      </w:pPr>
      <w:r w:rsidRPr="00FD0406">
        <w:rPr>
          <w:rFonts w:ascii="Times New Roman" w:hAnsi="Times New Roman"/>
          <w:sz w:val="20"/>
        </w:rPr>
        <w:t>3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w:t>
      </w:r>
    </w:p>
    <w:p w:rsidR="005F364B" w:rsidRPr="00FD0406" w:rsidRDefault="005F364B" w:rsidP="00830966">
      <w:pPr>
        <w:pStyle w:val="af8"/>
        <w:ind w:firstLine="0"/>
        <w:rPr>
          <w:rFonts w:ascii="Times New Roman" w:hAnsi="Times New Roman"/>
          <w:sz w:val="20"/>
        </w:rPr>
      </w:pPr>
      <w:r w:rsidRPr="00FD0406">
        <w:rPr>
          <w:rFonts w:ascii="Times New Roman" w:hAnsi="Times New Roman"/>
          <w:sz w:val="20"/>
        </w:rPr>
        <w:t xml:space="preserve"> 4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830966" w:rsidRPr="00FD0406" w:rsidRDefault="005F364B" w:rsidP="00830966">
      <w:pPr>
        <w:pStyle w:val="af8"/>
        <w:ind w:firstLine="0"/>
        <w:rPr>
          <w:rFonts w:ascii="Times New Roman" w:hAnsi="Times New Roman"/>
          <w:sz w:val="20"/>
        </w:rPr>
      </w:pPr>
      <w:r w:rsidRPr="00FD0406">
        <w:rPr>
          <w:rFonts w:ascii="Times New Roman" w:hAnsi="Times New Roman"/>
          <w:sz w:val="20"/>
        </w:rPr>
        <w:t>5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p>
    <w:p w:rsidR="0020441F" w:rsidRDefault="0020441F" w:rsidP="00BA3763">
      <w:pPr>
        <w:spacing w:before="100" w:beforeAutospacing="1" w:after="100" w:afterAutospacing="1"/>
        <w:jc w:val="both"/>
        <w:rPr>
          <w:bCs/>
          <w:sz w:val="24"/>
          <w:szCs w:val="24"/>
          <w:lang w:val="uk-UA" w:eastAsia="uk-UA"/>
        </w:rPr>
      </w:pPr>
    </w:p>
    <w:p w:rsidR="0020441F" w:rsidRDefault="0020441F" w:rsidP="00BA3763">
      <w:pPr>
        <w:spacing w:before="100" w:beforeAutospacing="1" w:after="100" w:afterAutospacing="1"/>
        <w:jc w:val="both"/>
        <w:rPr>
          <w:bCs/>
          <w:sz w:val="24"/>
          <w:szCs w:val="24"/>
          <w:lang w:val="uk-UA" w:eastAsia="uk-UA"/>
        </w:rPr>
      </w:pPr>
    </w:p>
    <w:p w:rsidR="00BA3763" w:rsidRPr="0036115E" w:rsidRDefault="00BA3763" w:rsidP="00BA3763">
      <w:pPr>
        <w:spacing w:before="100" w:beforeAutospacing="1" w:after="100" w:afterAutospacing="1"/>
        <w:jc w:val="both"/>
        <w:rPr>
          <w:sz w:val="24"/>
          <w:szCs w:val="24"/>
          <w:lang w:val="uk-UA" w:eastAsia="uk-UA"/>
        </w:rPr>
      </w:pPr>
      <w:r w:rsidRPr="0036115E">
        <w:rPr>
          <w:bCs/>
          <w:sz w:val="24"/>
          <w:szCs w:val="24"/>
          <w:lang w:val="uk-UA" w:eastAsia="uk-UA"/>
        </w:rPr>
        <w:t xml:space="preserve">СЕКРЕТАР РАДИ                                                                                </w:t>
      </w:r>
      <w:r>
        <w:rPr>
          <w:bCs/>
          <w:sz w:val="24"/>
          <w:szCs w:val="24"/>
          <w:lang w:val="uk-UA" w:eastAsia="uk-UA"/>
        </w:rPr>
        <w:t xml:space="preserve">                         </w:t>
      </w:r>
      <w:r w:rsidRPr="0036115E">
        <w:rPr>
          <w:bCs/>
          <w:sz w:val="24"/>
          <w:szCs w:val="24"/>
          <w:lang w:val="uk-UA" w:eastAsia="uk-UA"/>
        </w:rPr>
        <w:t>Г. ВЕЖИЧАНІН</w:t>
      </w:r>
    </w:p>
    <w:p w:rsidR="00AB37AE" w:rsidRDefault="00AB37AE" w:rsidP="00830966">
      <w:pPr>
        <w:pStyle w:val="af8"/>
        <w:ind w:firstLine="0"/>
        <w:rPr>
          <w:rFonts w:ascii="Times New Roman" w:hAnsi="Times New Roman"/>
          <w:b/>
          <w:sz w:val="24"/>
          <w:szCs w:val="24"/>
        </w:rPr>
      </w:pPr>
    </w:p>
    <w:p w:rsidR="00AB37AE" w:rsidRDefault="00AB37AE" w:rsidP="00830966">
      <w:pPr>
        <w:pStyle w:val="af8"/>
        <w:ind w:firstLine="0"/>
        <w:rPr>
          <w:rFonts w:ascii="Times New Roman" w:hAnsi="Times New Roman"/>
          <w:b/>
          <w:sz w:val="24"/>
          <w:szCs w:val="24"/>
        </w:rPr>
      </w:pPr>
    </w:p>
    <w:p w:rsidR="00AB37AE" w:rsidRDefault="00AB37AE" w:rsidP="00830966">
      <w:pPr>
        <w:pStyle w:val="af8"/>
        <w:ind w:firstLine="0"/>
        <w:rPr>
          <w:rFonts w:ascii="Times New Roman" w:hAnsi="Times New Roman"/>
          <w:b/>
          <w:sz w:val="24"/>
          <w:szCs w:val="24"/>
        </w:rPr>
      </w:pPr>
    </w:p>
    <w:p w:rsidR="00AB37AE" w:rsidRDefault="00AB37AE" w:rsidP="00830966">
      <w:pPr>
        <w:pStyle w:val="af8"/>
        <w:ind w:firstLine="0"/>
        <w:rPr>
          <w:rFonts w:ascii="Times New Roman" w:hAnsi="Times New Roman"/>
          <w:b/>
          <w:sz w:val="24"/>
          <w:szCs w:val="24"/>
        </w:rPr>
      </w:pPr>
    </w:p>
    <w:p w:rsidR="00AB37AE" w:rsidRDefault="00AB37AE" w:rsidP="00830966">
      <w:pPr>
        <w:pStyle w:val="af8"/>
        <w:ind w:firstLine="0"/>
        <w:rPr>
          <w:rFonts w:ascii="Times New Roman" w:hAnsi="Times New Roman"/>
          <w:b/>
          <w:sz w:val="24"/>
          <w:szCs w:val="24"/>
        </w:rPr>
      </w:pPr>
    </w:p>
    <w:p w:rsidR="00AB37AE" w:rsidRDefault="00AB37AE" w:rsidP="00830966">
      <w:pPr>
        <w:pStyle w:val="af8"/>
        <w:ind w:firstLine="0"/>
        <w:rPr>
          <w:rFonts w:ascii="Times New Roman" w:hAnsi="Times New Roman"/>
          <w:b/>
          <w:sz w:val="24"/>
          <w:szCs w:val="24"/>
        </w:rPr>
      </w:pPr>
    </w:p>
    <w:p w:rsidR="00AB37AE" w:rsidRDefault="00AB37AE" w:rsidP="00830966">
      <w:pPr>
        <w:pStyle w:val="af8"/>
        <w:ind w:firstLine="0"/>
        <w:rPr>
          <w:rFonts w:ascii="Times New Roman" w:hAnsi="Times New Roman"/>
          <w:b/>
          <w:sz w:val="24"/>
          <w:szCs w:val="24"/>
        </w:rPr>
      </w:pPr>
    </w:p>
    <w:p w:rsidR="00AB37AE" w:rsidRDefault="00AB37AE" w:rsidP="00830966">
      <w:pPr>
        <w:pStyle w:val="af8"/>
        <w:ind w:firstLine="0"/>
        <w:rPr>
          <w:rFonts w:ascii="Times New Roman" w:hAnsi="Times New Roman"/>
          <w:b/>
          <w:sz w:val="24"/>
          <w:szCs w:val="24"/>
        </w:rPr>
      </w:pPr>
    </w:p>
    <w:p w:rsidR="00AB37AE" w:rsidRDefault="00AB37AE" w:rsidP="00830966">
      <w:pPr>
        <w:pStyle w:val="af8"/>
        <w:ind w:firstLine="0"/>
        <w:rPr>
          <w:rFonts w:ascii="Times New Roman" w:hAnsi="Times New Roman"/>
          <w:b/>
          <w:sz w:val="24"/>
          <w:szCs w:val="24"/>
        </w:rPr>
      </w:pPr>
    </w:p>
    <w:p w:rsidR="00AB37AE" w:rsidRDefault="00AB37AE" w:rsidP="00830966">
      <w:pPr>
        <w:pStyle w:val="af8"/>
        <w:ind w:firstLine="0"/>
        <w:rPr>
          <w:rFonts w:ascii="Times New Roman" w:hAnsi="Times New Roman"/>
          <w:b/>
          <w:sz w:val="24"/>
          <w:szCs w:val="24"/>
        </w:rPr>
      </w:pPr>
    </w:p>
    <w:p w:rsidR="00AB37AE" w:rsidRDefault="00AB37AE" w:rsidP="00830966">
      <w:pPr>
        <w:pStyle w:val="af8"/>
        <w:ind w:firstLine="0"/>
        <w:rPr>
          <w:rFonts w:ascii="Times New Roman" w:hAnsi="Times New Roman"/>
          <w:b/>
          <w:sz w:val="24"/>
          <w:szCs w:val="24"/>
        </w:rPr>
      </w:pPr>
    </w:p>
    <w:p w:rsidR="00AB37AE" w:rsidRDefault="00AB37AE" w:rsidP="00830966">
      <w:pPr>
        <w:pStyle w:val="af8"/>
        <w:ind w:firstLine="0"/>
        <w:rPr>
          <w:rFonts w:ascii="Times New Roman" w:hAnsi="Times New Roman"/>
          <w:b/>
          <w:sz w:val="24"/>
          <w:szCs w:val="24"/>
        </w:rPr>
      </w:pPr>
    </w:p>
    <w:p w:rsidR="00761EC8" w:rsidRDefault="00761EC8" w:rsidP="00830966">
      <w:pPr>
        <w:pStyle w:val="af8"/>
        <w:ind w:firstLine="0"/>
        <w:rPr>
          <w:rFonts w:ascii="Times New Roman" w:hAnsi="Times New Roman"/>
          <w:b/>
          <w:sz w:val="24"/>
          <w:szCs w:val="24"/>
        </w:rPr>
      </w:pPr>
    </w:p>
    <w:p w:rsidR="00761EC8" w:rsidRDefault="00761EC8" w:rsidP="00830966">
      <w:pPr>
        <w:pStyle w:val="af8"/>
        <w:ind w:firstLine="0"/>
        <w:rPr>
          <w:rFonts w:ascii="Times New Roman" w:hAnsi="Times New Roman"/>
          <w:b/>
          <w:sz w:val="24"/>
          <w:szCs w:val="24"/>
        </w:rPr>
      </w:pPr>
    </w:p>
    <w:p w:rsidR="00761EC8" w:rsidRDefault="00761EC8" w:rsidP="00830966">
      <w:pPr>
        <w:pStyle w:val="af8"/>
        <w:ind w:firstLine="0"/>
        <w:rPr>
          <w:rFonts w:ascii="Times New Roman" w:hAnsi="Times New Roman"/>
          <w:b/>
          <w:sz w:val="24"/>
          <w:szCs w:val="24"/>
        </w:rPr>
      </w:pPr>
    </w:p>
    <w:p w:rsidR="00AB37AE" w:rsidRDefault="00AB37AE" w:rsidP="00830966">
      <w:pPr>
        <w:pStyle w:val="af8"/>
        <w:ind w:firstLine="0"/>
        <w:rPr>
          <w:rFonts w:ascii="Times New Roman" w:hAnsi="Times New Roman"/>
          <w:b/>
          <w:sz w:val="24"/>
          <w:szCs w:val="24"/>
        </w:rPr>
      </w:pPr>
    </w:p>
    <w:p w:rsidR="00AB37AE" w:rsidRDefault="00AB37AE" w:rsidP="00830966">
      <w:pPr>
        <w:pStyle w:val="af8"/>
        <w:ind w:firstLine="0"/>
        <w:rPr>
          <w:rFonts w:ascii="Times New Roman" w:hAnsi="Times New Roman"/>
          <w:b/>
          <w:sz w:val="24"/>
          <w:szCs w:val="24"/>
        </w:rPr>
      </w:pPr>
    </w:p>
    <w:p w:rsidR="00AB37AE" w:rsidRDefault="00AB37AE" w:rsidP="00830966">
      <w:pPr>
        <w:pStyle w:val="af8"/>
        <w:ind w:firstLine="0"/>
        <w:rPr>
          <w:rFonts w:ascii="Times New Roman" w:hAnsi="Times New Roman"/>
          <w:b/>
          <w:sz w:val="24"/>
          <w:szCs w:val="24"/>
        </w:rPr>
      </w:pPr>
    </w:p>
    <w:p w:rsidR="00761EC8" w:rsidRPr="00761EC8" w:rsidRDefault="00761EC8" w:rsidP="00761EC8">
      <w:pPr>
        <w:widowControl w:val="0"/>
        <w:tabs>
          <w:tab w:val="left" w:pos="8505"/>
        </w:tabs>
        <w:ind w:firstLine="5670"/>
        <w:rPr>
          <w:bCs/>
          <w:szCs w:val="24"/>
          <w:lang w:val="uk-UA"/>
        </w:rPr>
      </w:pPr>
      <w:r w:rsidRPr="00761EC8">
        <w:rPr>
          <w:bCs/>
          <w:szCs w:val="24"/>
          <w:lang w:val="uk-UA"/>
        </w:rPr>
        <w:lastRenderedPageBreak/>
        <w:t xml:space="preserve">Додаток </w:t>
      </w:r>
      <w:r w:rsidRPr="00761EC8">
        <w:rPr>
          <w:bCs/>
          <w:szCs w:val="24"/>
          <w:lang w:val="uk-UA"/>
        </w:rPr>
        <w:t>2</w:t>
      </w:r>
    </w:p>
    <w:p w:rsidR="00761EC8" w:rsidRPr="00761EC8" w:rsidRDefault="00761EC8" w:rsidP="00761EC8">
      <w:pPr>
        <w:widowControl w:val="0"/>
        <w:tabs>
          <w:tab w:val="left" w:pos="8505"/>
        </w:tabs>
        <w:ind w:firstLine="5670"/>
        <w:rPr>
          <w:bCs/>
          <w:szCs w:val="24"/>
          <w:lang w:val="uk-UA"/>
        </w:rPr>
      </w:pPr>
      <w:r w:rsidRPr="00761EC8">
        <w:rPr>
          <w:bCs/>
          <w:szCs w:val="24"/>
          <w:lang w:val="uk-UA"/>
        </w:rPr>
        <w:t xml:space="preserve">до рішення </w:t>
      </w:r>
      <w:proofErr w:type="spellStart"/>
      <w:r w:rsidRPr="00761EC8">
        <w:rPr>
          <w:bCs/>
          <w:szCs w:val="24"/>
          <w:lang w:val="uk-UA"/>
        </w:rPr>
        <w:t>Томашгородської</w:t>
      </w:r>
      <w:proofErr w:type="spellEnd"/>
      <w:r w:rsidRPr="00761EC8">
        <w:rPr>
          <w:bCs/>
          <w:szCs w:val="24"/>
          <w:lang w:val="uk-UA"/>
        </w:rPr>
        <w:t xml:space="preserve"> селищної ради</w:t>
      </w:r>
    </w:p>
    <w:p w:rsidR="00761EC8" w:rsidRPr="00761EC8" w:rsidRDefault="00761EC8" w:rsidP="00761EC8">
      <w:pPr>
        <w:pStyle w:val="ShapkaDocumentu"/>
        <w:spacing w:after="0"/>
        <w:ind w:left="0" w:firstLine="5670"/>
        <w:jc w:val="left"/>
        <w:rPr>
          <w:rFonts w:ascii="Times New Roman" w:hAnsi="Times New Roman"/>
          <w:sz w:val="20"/>
          <w:szCs w:val="24"/>
        </w:rPr>
      </w:pPr>
      <w:r w:rsidRPr="00761EC8">
        <w:rPr>
          <w:bCs/>
          <w:sz w:val="20"/>
          <w:szCs w:val="24"/>
        </w:rPr>
        <w:t>від 10 липня 2018 року № 278</w:t>
      </w:r>
    </w:p>
    <w:p w:rsidR="00761EC8" w:rsidRDefault="00761EC8" w:rsidP="00AB37AE">
      <w:pPr>
        <w:pStyle w:val="afc"/>
        <w:rPr>
          <w:rFonts w:ascii="Times New Roman" w:hAnsi="Times New Roman"/>
          <w:sz w:val="28"/>
          <w:szCs w:val="28"/>
        </w:rPr>
      </w:pPr>
    </w:p>
    <w:p w:rsidR="00AB37AE" w:rsidRDefault="00AB37AE" w:rsidP="00AB37AE">
      <w:pPr>
        <w:pStyle w:val="afc"/>
        <w:rPr>
          <w:rFonts w:ascii="Times New Roman" w:hAnsi="Times New Roman"/>
          <w:sz w:val="28"/>
          <w:szCs w:val="28"/>
        </w:rPr>
      </w:pPr>
      <w:r>
        <w:rPr>
          <w:rFonts w:ascii="Times New Roman" w:hAnsi="Times New Roman"/>
          <w:sz w:val="28"/>
          <w:szCs w:val="28"/>
        </w:rPr>
        <w:t>ПЕРЕЛІК</w:t>
      </w:r>
      <w:r>
        <w:rPr>
          <w:rFonts w:ascii="Times New Roman" w:hAnsi="Times New Roman"/>
          <w:sz w:val="28"/>
          <w:szCs w:val="28"/>
        </w:rPr>
        <w:br/>
        <w:t xml:space="preserve">пільг для фізичних та юридичних осіб, наданих відповідно до підпункту 266.4.2 пункту 266.4 статті 266 </w:t>
      </w:r>
      <w:proofErr w:type="spellStart"/>
      <w:r>
        <w:rPr>
          <w:rFonts w:ascii="Times New Roman" w:hAnsi="Times New Roman"/>
          <w:sz w:val="28"/>
          <w:szCs w:val="28"/>
        </w:rPr>
        <w:t>Податковогокодексу</w:t>
      </w:r>
      <w:proofErr w:type="spellEnd"/>
      <w:r>
        <w:rPr>
          <w:rFonts w:ascii="Times New Roman" w:hAnsi="Times New Roman"/>
          <w:sz w:val="28"/>
          <w:szCs w:val="28"/>
        </w:rPr>
        <w:t xml:space="preserve"> України, із сплати податку на нерухоме </w:t>
      </w:r>
      <w:proofErr w:type="spellStart"/>
      <w:r>
        <w:rPr>
          <w:rFonts w:ascii="Times New Roman" w:hAnsi="Times New Roman"/>
          <w:sz w:val="28"/>
          <w:szCs w:val="28"/>
        </w:rPr>
        <w:t>майно,відмінне</w:t>
      </w:r>
      <w:proofErr w:type="spellEnd"/>
      <w:r>
        <w:rPr>
          <w:rFonts w:ascii="Times New Roman" w:hAnsi="Times New Roman"/>
          <w:sz w:val="28"/>
          <w:szCs w:val="28"/>
        </w:rPr>
        <w:t xml:space="preserve"> від земельної ділянки</w:t>
      </w:r>
      <w:r>
        <w:rPr>
          <w:rFonts w:ascii="Times New Roman" w:hAnsi="Times New Roman"/>
          <w:sz w:val="28"/>
          <w:szCs w:val="28"/>
          <w:vertAlign w:val="superscript"/>
        </w:rPr>
        <w:t>1</w:t>
      </w:r>
    </w:p>
    <w:p w:rsidR="00AB37AE" w:rsidRPr="00FD0406" w:rsidRDefault="00AB37AE" w:rsidP="00827E2D">
      <w:pPr>
        <w:pStyle w:val="af8"/>
        <w:ind w:firstLine="0"/>
        <w:rPr>
          <w:rFonts w:ascii="Times New Roman" w:hAnsi="Times New Roman"/>
          <w:sz w:val="24"/>
          <w:szCs w:val="24"/>
        </w:rPr>
      </w:pPr>
      <w:r w:rsidRPr="00FD0406">
        <w:rPr>
          <w:rFonts w:ascii="Times New Roman" w:hAnsi="Times New Roman"/>
          <w:sz w:val="24"/>
          <w:szCs w:val="24"/>
        </w:rPr>
        <w:t>Пільги</w:t>
      </w:r>
      <w:r w:rsidR="00827E2D">
        <w:rPr>
          <w:rFonts w:ascii="Times New Roman" w:hAnsi="Times New Roman"/>
          <w:sz w:val="24"/>
          <w:szCs w:val="24"/>
        </w:rPr>
        <w:t xml:space="preserve"> встановлюються на 2019 рік та вводяться в дію </w:t>
      </w:r>
      <w:r w:rsidRPr="00FD0406">
        <w:rPr>
          <w:rFonts w:ascii="Times New Roman" w:hAnsi="Times New Roman"/>
          <w:sz w:val="24"/>
          <w:szCs w:val="24"/>
        </w:rPr>
        <w:t>з 01.01. 2019 року.</w:t>
      </w:r>
    </w:p>
    <w:p w:rsidR="00AB37AE" w:rsidRPr="00FD0406" w:rsidRDefault="00AB37AE" w:rsidP="00827E2D">
      <w:pPr>
        <w:pStyle w:val="af8"/>
        <w:spacing w:after="120"/>
        <w:ind w:firstLine="0"/>
        <w:rPr>
          <w:rFonts w:ascii="Times New Roman" w:hAnsi="Times New Roman"/>
          <w:sz w:val="24"/>
          <w:szCs w:val="24"/>
        </w:rPr>
      </w:pPr>
      <w:r w:rsidRPr="00FD0406">
        <w:rPr>
          <w:rFonts w:ascii="Times New Roman" w:hAnsi="Times New Roman"/>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216"/>
        <w:gridCol w:w="3809"/>
        <w:gridCol w:w="3711"/>
      </w:tblGrid>
      <w:tr w:rsidR="00AB37AE" w:rsidTr="002D3AC5">
        <w:trPr>
          <w:trHeight w:val="584"/>
        </w:trPr>
        <w:tc>
          <w:tcPr>
            <w:tcW w:w="1216" w:type="dxa"/>
            <w:tcBorders>
              <w:top w:val="single" w:sz="4" w:space="0" w:color="auto"/>
              <w:left w:val="single" w:sz="4" w:space="0" w:color="auto"/>
              <w:bottom w:val="single" w:sz="4" w:space="0" w:color="auto"/>
              <w:right w:val="single" w:sz="4" w:space="0" w:color="auto"/>
            </w:tcBorders>
            <w:hideMark/>
          </w:tcPr>
          <w:p w:rsidR="00AB37AE" w:rsidRPr="0028789A" w:rsidRDefault="00AB37AE" w:rsidP="00F5572B">
            <w:pPr>
              <w:jc w:val="center"/>
              <w:rPr>
                <w:b/>
                <w:bCs/>
                <w:sz w:val="24"/>
                <w:szCs w:val="24"/>
              </w:rPr>
            </w:pPr>
            <w:r w:rsidRPr="0028789A">
              <w:rPr>
                <w:b/>
                <w:bCs/>
                <w:sz w:val="24"/>
                <w:szCs w:val="24"/>
              </w:rPr>
              <w:t>Код області</w:t>
            </w:r>
            <w:r w:rsidRPr="0028789A">
              <w:rPr>
                <w:b/>
                <w:bCs/>
                <w:sz w:val="24"/>
                <w:szCs w:val="24"/>
                <w:vertAlign w:val="superscript"/>
              </w:rPr>
              <w:t>2</w:t>
            </w:r>
          </w:p>
        </w:tc>
        <w:tc>
          <w:tcPr>
            <w:tcW w:w="1216" w:type="dxa"/>
            <w:tcBorders>
              <w:top w:val="single" w:sz="4" w:space="0" w:color="auto"/>
              <w:left w:val="single" w:sz="4" w:space="0" w:color="auto"/>
              <w:bottom w:val="single" w:sz="4" w:space="0" w:color="auto"/>
              <w:right w:val="single" w:sz="4" w:space="0" w:color="auto"/>
            </w:tcBorders>
            <w:hideMark/>
          </w:tcPr>
          <w:p w:rsidR="00AB37AE" w:rsidRPr="0028789A" w:rsidRDefault="00AB37AE" w:rsidP="00F5572B">
            <w:pPr>
              <w:jc w:val="center"/>
              <w:rPr>
                <w:b/>
                <w:bCs/>
                <w:sz w:val="24"/>
                <w:szCs w:val="24"/>
              </w:rPr>
            </w:pPr>
            <w:r w:rsidRPr="0028789A">
              <w:rPr>
                <w:b/>
                <w:bCs/>
                <w:sz w:val="24"/>
                <w:szCs w:val="24"/>
              </w:rPr>
              <w:t>Код району</w:t>
            </w:r>
            <w:r w:rsidRPr="0028789A">
              <w:rPr>
                <w:b/>
                <w:bCs/>
                <w:sz w:val="24"/>
                <w:szCs w:val="24"/>
                <w:vertAlign w:val="superscript"/>
              </w:rPr>
              <w:t>2</w:t>
            </w:r>
          </w:p>
        </w:tc>
        <w:tc>
          <w:tcPr>
            <w:tcW w:w="3809" w:type="dxa"/>
            <w:tcBorders>
              <w:top w:val="single" w:sz="4" w:space="0" w:color="auto"/>
              <w:left w:val="single" w:sz="4" w:space="0" w:color="auto"/>
              <w:bottom w:val="single" w:sz="4" w:space="0" w:color="auto"/>
              <w:right w:val="single" w:sz="4" w:space="0" w:color="auto"/>
            </w:tcBorders>
            <w:hideMark/>
          </w:tcPr>
          <w:p w:rsidR="00AB37AE" w:rsidRPr="0028789A" w:rsidRDefault="00AB37AE" w:rsidP="00F5572B">
            <w:pPr>
              <w:jc w:val="center"/>
              <w:rPr>
                <w:b/>
                <w:bCs/>
                <w:sz w:val="24"/>
                <w:szCs w:val="24"/>
              </w:rPr>
            </w:pPr>
            <w:r w:rsidRPr="0028789A">
              <w:rPr>
                <w:b/>
                <w:bCs/>
                <w:sz w:val="24"/>
                <w:szCs w:val="24"/>
              </w:rPr>
              <w:t>Код КОАТУУ</w:t>
            </w:r>
            <w:r w:rsidRPr="0028789A">
              <w:rPr>
                <w:b/>
                <w:bCs/>
                <w:sz w:val="24"/>
                <w:szCs w:val="24"/>
                <w:vertAlign w:val="superscript"/>
              </w:rPr>
              <w:t>2</w:t>
            </w:r>
          </w:p>
        </w:tc>
        <w:tc>
          <w:tcPr>
            <w:tcW w:w="3711" w:type="dxa"/>
            <w:tcBorders>
              <w:top w:val="single" w:sz="4" w:space="0" w:color="auto"/>
              <w:left w:val="single" w:sz="4" w:space="0" w:color="auto"/>
              <w:bottom w:val="single" w:sz="4" w:space="0" w:color="auto"/>
              <w:right w:val="single" w:sz="4" w:space="0" w:color="auto"/>
            </w:tcBorders>
            <w:hideMark/>
          </w:tcPr>
          <w:p w:rsidR="00AB37AE" w:rsidRPr="0028789A" w:rsidRDefault="00AB37AE" w:rsidP="00F5572B">
            <w:pPr>
              <w:jc w:val="center"/>
              <w:rPr>
                <w:b/>
                <w:bCs/>
                <w:sz w:val="24"/>
                <w:szCs w:val="24"/>
              </w:rPr>
            </w:pPr>
            <w:r w:rsidRPr="0028789A">
              <w:rPr>
                <w:b/>
                <w:bCs/>
                <w:sz w:val="24"/>
                <w:szCs w:val="24"/>
              </w:rPr>
              <w:t>Назва</w:t>
            </w:r>
            <w:r w:rsidRPr="0028789A">
              <w:rPr>
                <w:b/>
                <w:bCs/>
                <w:sz w:val="24"/>
                <w:szCs w:val="24"/>
                <w:vertAlign w:val="superscript"/>
              </w:rPr>
              <w:t>2</w:t>
            </w:r>
          </w:p>
        </w:tc>
      </w:tr>
      <w:tr w:rsidR="00AB37AE" w:rsidTr="002D3AC5">
        <w:trPr>
          <w:trHeight w:val="300"/>
        </w:trPr>
        <w:tc>
          <w:tcPr>
            <w:tcW w:w="1216" w:type="dxa"/>
            <w:tcBorders>
              <w:top w:val="single" w:sz="4" w:space="0" w:color="auto"/>
              <w:left w:val="single" w:sz="4" w:space="0" w:color="auto"/>
              <w:bottom w:val="single" w:sz="4" w:space="0" w:color="auto"/>
              <w:right w:val="single" w:sz="4" w:space="0" w:color="auto"/>
            </w:tcBorders>
          </w:tcPr>
          <w:p w:rsidR="00AB37AE" w:rsidRPr="00F957C6" w:rsidRDefault="00AB37AE" w:rsidP="00F5572B">
            <w:pPr>
              <w:jc w:val="both"/>
              <w:rPr>
                <w:bCs/>
                <w:sz w:val="24"/>
                <w:szCs w:val="24"/>
                <w:lang w:val="uk-UA"/>
              </w:rPr>
            </w:pPr>
            <w:r>
              <w:rPr>
                <w:bCs/>
                <w:lang w:val="uk-UA"/>
              </w:rPr>
              <w:t>5600000000</w:t>
            </w:r>
          </w:p>
        </w:tc>
        <w:tc>
          <w:tcPr>
            <w:tcW w:w="1216" w:type="dxa"/>
            <w:tcBorders>
              <w:top w:val="single" w:sz="4" w:space="0" w:color="auto"/>
              <w:left w:val="single" w:sz="4" w:space="0" w:color="auto"/>
              <w:bottom w:val="single" w:sz="4" w:space="0" w:color="auto"/>
              <w:right w:val="single" w:sz="4" w:space="0" w:color="auto"/>
            </w:tcBorders>
          </w:tcPr>
          <w:p w:rsidR="00AB37AE" w:rsidRPr="0028789A" w:rsidRDefault="00827E2D" w:rsidP="00F5572B">
            <w:pPr>
              <w:jc w:val="both"/>
              <w:rPr>
                <w:bCs/>
                <w:sz w:val="24"/>
                <w:szCs w:val="24"/>
              </w:rPr>
            </w:pPr>
            <w:r>
              <w:rPr>
                <w:bCs/>
                <w:lang w:val="uk-UA"/>
              </w:rPr>
              <w:t>56250</w:t>
            </w:r>
            <w:r w:rsidR="00AB37AE">
              <w:rPr>
                <w:bCs/>
                <w:lang w:val="uk-UA"/>
              </w:rPr>
              <w:t>00000</w:t>
            </w:r>
          </w:p>
        </w:tc>
        <w:tc>
          <w:tcPr>
            <w:tcW w:w="3809" w:type="dxa"/>
            <w:tcBorders>
              <w:top w:val="single" w:sz="4" w:space="0" w:color="auto"/>
              <w:left w:val="single" w:sz="4" w:space="0" w:color="auto"/>
              <w:bottom w:val="single" w:sz="4" w:space="0" w:color="auto"/>
              <w:right w:val="single" w:sz="4" w:space="0" w:color="auto"/>
            </w:tcBorders>
          </w:tcPr>
          <w:p w:rsidR="00AB37AE" w:rsidRPr="0028789A" w:rsidRDefault="00827E2D" w:rsidP="00F5572B">
            <w:pPr>
              <w:ind w:right="-2699"/>
              <w:jc w:val="both"/>
              <w:rPr>
                <w:bCs/>
                <w:sz w:val="24"/>
                <w:szCs w:val="24"/>
              </w:rPr>
            </w:pPr>
            <w:r>
              <w:rPr>
                <w:bCs/>
                <w:lang w:val="uk-UA"/>
              </w:rPr>
              <w:t xml:space="preserve">                           5225055500</w:t>
            </w:r>
          </w:p>
        </w:tc>
        <w:tc>
          <w:tcPr>
            <w:tcW w:w="3711" w:type="dxa"/>
            <w:tcBorders>
              <w:top w:val="single" w:sz="4" w:space="0" w:color="auto"/>
              <w:left w:val="single" w:sz="4" w:space="0" w:color="auto"/>
              <w:bottom w:val="single" w:sz="4" w:space="0" w:color="auto"/>
              <w:right w:val="single" w:sz="4" w:space="0" w:color="auto"/>
            </w:tcBorders>
            <w:hideMark/>
          </w:tcPr>
          <w:p w:rsidR="00AB37AE" w:rsidRPr="0028789A" w:rsidRDefault="00827E2D" w:rsidP="00F5572B">
            <w:pPr>
              <w:jc w:val="both"/>
              <w:rPr>
                <w:bCs/>
                <w:sz w:val="24"/>
                <w:szCs w:val="24"/>
              </w:rPr>
            </w:pPr>
            <w:proofErr w:type="spellStart"/>
            <w:r>
              <w:rPr>
                <w:bCs/>
                <w:sz w:val="24"/>
                <w:szCs w:val="24"/>
                <w:lang w:val="uk-UA"/>
              </w:rPr>
              <w:t>Томашгородська</w:t>
            </w:r>
            <w:proofErr w:type="spellEnd"/>
            <w:r w:rsidR="00AB37AE" w:rsidRPr="0028789A">
              <w:rPr>
                <w:bCs/>
                <w:sz w:val="24"/>
                <w:szCs w:val="24"/>
              </w:rPr>
              <w:t xml:space="preserve"> </w:t>
            </w:r>
            <w:proofErr w:type="spellStart"/>
            <w:r w:rsidR="00AB37AE" w:rsidRPr="0028789A">
              <w:rPr>
                <w:bCs/>
                <w:sz w:val="24"/>
                <w:szCs w:val="24"/>
              </w:rPr>
              <w:t>селищна</w:t>
            </w:r>
            <w:proofErr w:type="spellEnd"/>
            <w:r w:rsidR="00AB37AE" w:rsidRPr="0028789A">
              <w:rPr>
                <w:bCs/>
                <w:sz w:val="24"/>
                <w:szCs w:val="24"/>
              </w:rPr>
              <w:t xml:space="preserve"> рада</w:t>
            </w:r>
          </w:p>
        </w:tc>
      </w:tr>
    </w:tbl>
    <w:p w:rsidR="00AB37AE" w:rsidRDefault="00AB37AE" w:rsidP="00AB37AE">
      <w:pPr>
        <w:pStyle w:val="af8"/>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2"/>
        <w:gridCol w:w="2756"/>
      </w:tblGrid>
      <w:tr w:rsidR="00AB37AE" w:rsidTr="00F5572B">
        <w:tc>
          <w:tcPr>
            <w:tcW w:w="3569" w:type="pct"/>
            <w:vAlign w:val="center"/>
            <w:hideMark/>
          </w:tcPr>
          <w:p w:rsidR="00AB37AE" w:rsidRDefault="00AB37AE" w:rsidP="00F5572B">
            <w:pPr>
              <w:pStyle w:val="af8"/>
              <w:ind w:firstLine="28"/>
              <w:jc w:val="center"/>
              <w:rPr>
                <w:rFonts w:ascii="Times New Roman" w:hAnsi="Times New Roman"/>
                <w:sz w:val="24"/>
                <w:szCs w:val="24"/>
              </w:rPr>
            </w:pPr>
            <w:r>
              <w:rPr>
                <w:rFonts w:ascii="Times New Roman" w:hAnsi="Times New Roman"/>
                <w:sz w:val="24"/>
                <w:szCs w:val="24"/>
              </w:rPr>
              <w:t>Група платників, категорія/класифікація</w:t>
            </w:r>
            <w:r>
              <w:rPr>
                <w:rFonts w:ascii="Times New Roman" w:hAnsi="Times New Roman"/>
                <w:sz w:val="24"/>
                <w:szCs w:val="24"/>
              </w:rPr>
              <w:br/>
              <w:t>будівель та споруд</w:t>
            </w:r>
          </w:p>
        </w:tc>
        <w:tc>
          <w:tcPr>
            <w:tcW w:w="1431" w:type="pct"/>
            <w:vAlign w:val="center"/>
            <w:hideMark/>
          </w:tcPr>
          <w:p w:rsidR="00AB37AE" w:rsidRDefault="00AB37AE" w:rsidP="00F5572B">
            <w:pPr>
              <w:pStyle w:val="af8"/>
              <w:ind w:firstLine="28"/>
              <w:jc w:val="center"/>
              <w:rPr>
                <w:rFonts w:ascii="Times New Roman" w:hAnsi="Times New Roman"/>
                <w:sz w:val="24"/>
                <w:szCs w:val="24"/>
              </w:rPr>
            </w:pPr>
            <w:r>
              <w:rPr>
                <w:rFonts w:ascii="Times New Roman" w:hAnsi="Times New Roman"/>
                <w:sz w:val="24"/>
                <w:szCs w:val="24"/>
              </w:rPr>
              <w:t>Розмір пільги</w:t>
            </w:r>
            <w:r>
              <w:rPr>
                <w:rFonts w:ascii="Times New Roman" w:hAnsi="Times New Roman"/>
                <w:sz w:val="24"/>
                <w:szCs w:val="24"/>
              </w:rPr>
              <w:br/>
              <w:t>(відсотків суми податкового зобов’язання за рік)</w:t>
            </w:r>
          </w:p>
        </w:tc>
      </w:tr>
      <w:tr w:rsidR="00724951" w:rsidRPr="00CC7AF6" w:rsidTr="00F5572B">
        <w:trPr>
          <w:trHeight w:val="934"/>
        </w:trPr>
        <w:tc>
          <w:tcPr>
            <w:tcW w:w="3569" w:type="pct"/>
            <w:vAlign w:val="center"/>
          </w:tcPr>
          <w:p w:rsidR="00724951" w:rsidRPr="00724951" w:rsidRDefault="00B65923" w:rsidP="00B65923">
            <w:pPr>
              <w:pStyle w:val="afa"/>
              <w:ind w:left="29" w:right="-54"/>
              <w:jc w:val="both"/>
              <w:rPr>
                <w:color w:val="000000"/>
                <w:sz w:val="24"/>
                <w:szCs w:val="24"/>
                <w:lang w:val="uk-UA"/>
              </w:rPr>
            </w:pPr>
            <w:r>
              <w:rPr>
                <w:color w:val="000000"/>
                <w:sz w:val="24"/>
                <w:szCs w:val="24"/>
                <w:lang w:val="uk-UA"/>
              </w:rPr>
              <w:t>1.</w:t>
            </w:r>
            <w:r w:rsidR="00724951">
              <w:rPr>
                <w:color w:val="000000"/>
                <w:sz w:val="24"/>
                <w:szCs w:val="24"/>
                <w:lang w:val="uk-UA"/>
              </w:rPr>
              <w:t>Обєкти житлової нерухомості, які перебувають у власності фізичних осіб:</w:t>
            </w:r>
          </w:p>
        </w:tc>
        <w:tc>
          <w:tcPr>
            <w:tcW w:w="1431" w:type="pct"/>
            <w:vAlign w:val="center"/>
          </w:tcPr>
          <w:p w:rsidR="00724951" w:rsidRDefault="00724951" w:rsidP="00F5572B">
            <w:pPr>
              <w:pStyle w:val="af8"/>
              <w:ind w:firstLine="28"/>
              <w:jc w:val="center"/>
              <w:rPr>
                <w:rFonts w:ascii="Times New Roman" w:hAnsi="Times New Roman"/>
                <w:sz w:val="24"/>
                <w:szCs w:val="24"/>
              </w:rPr>
            </w:pPr>
          </w:p>
        </w:tc>
      </w:tr>
      <w:tr w:rsidR="00724951" w:rsidRPr="00CC7AF6" w:rsidTr="00724951">
        <w:trPr>
          <w:trHeight w:val="365"/>
        </w:trPr>
        <w:tc>
          <w:tcPr>
            <w:tcW w:w="3569" w:type="pct"/>
            <w:vAlign w:val="center"/>
          </w:tcPr>
          <w:p w:rsidR="00724951" w:rsidRPr="00724951" w:rsidRDefault="00724951" w:rsidP="00724951">
            <w:pPr>
              <w:ind w:right="-54"/>
              <w:jc w:val="both"/>
              <w:rPr>
                <w:color w:val="000000"/>
                <w:sz w:val="24"/>
                <w:szCs w:val="24"/>
                <w:lang w:val="uk-UA"/>
              </w:rPr>
            </w:pPr>
            <w:r>
              <w:rPr>
                <w:color w:val="000000"/>
                <w:sz w:val="24"/>
                <w:szCs w:val="24"/>
                <w:lang w:val="uk-UA"/>
              </w:rPr>
              <w:t xml:space="preserve">а) Квартири, незалежно від їх кількості до 60 </w:t>
            </w:r>
            <w:proofErr w:type="spellStart"/>
            <w:r>
              <w:rPr>
                <w:color w:val="000000"/>
                <w:sz w:val="24"/>
                <w:szCs w:val="24"/>
                <w:lang w:val="uk-UA"/>
              </w:rPr>
              <w:t>кв</w:t>
            </w:r>
            <w:proofErr w:type="spellEnd"/>
            <w:r>
              <w:rPr>
                <w:color w:val="000000"/>
                <w:sz w:val="24"/>
                <w:szCs w:val="24"/>
                <w:lang w:val="uk-UA"/>
              </w:rPr>
              <w:t>. метрів</w:t>
            </w:r>
          </w:p>
        </w:tc>
        <w:tc>
          <w:tcPr>
            <w:tcW w:w="1431" w:type="pct"/>
            <w:vAlign w:val="center"/>
          </w:tcPr>
          <w:p w:rsidR="00724951" w:rsidRDefault="00724951" w:rsidP="00F5572B">
            <w:pPr>
              <w:pStyle w:val="af8"/>
              <w:ind w:firstLine="28"/>
              <w:jc w:val="center"/>
              <w:rPr>
                <w:rFonts w:ascii="Times New Roman" w:hAnsi="Times New Roman"/>
                <w:sz w:val="24"/>
                <w:szCs w:val="24"/>
              </w:rPr>
            </w:pPr>
            <w:r>
              <w:rPr>
                <w:rFonts w:ascii="Times New Roman" w:hAnsi="Times New Roman"/>
                <w:sz w:val="24"/>
                <w:szCs w:val="24"/>
              </w:rPr>
              <w:t>100</w:t>
            </w:r>
          </w:p>
        </w:tc>
      </w:tr>
      <w:tr w:rsidR="00724951" w:rsidRPr="00CC7AF6" w:rsidTr="00724951">
        <w:trPr>
          <w:trHeight w:val="365"/>
        </w:trPr>
        <w:tc>
          <w:tcPr>
            <w:tcW w:w="3569" w:type="pct"/>
            <w:vAlign w:val="center"/>
          </w:tcPr>
          <w:p w:rsidR="00724951" w:rsidRDefault="00724951" w:rsidP="00724951">
            <w:pPr>
              <w:ind w:right="-54"/>
              <w:jc w:val="both"/>
              <w:rPr>
                <w:color w:val="000000"/>
                <w:sz w:val="24"/>
                <w:szCs w:val="24"/>
                <w:lang w:val="uk-UA"/>
              </w:rPr>
            </w:pPr>
            <w:r>
              <w:rPr>
                <w:color w:val="000000"/>
                <w:sz w:val="24"/>
                <w:szCs w:val="24"/>
                <w:lang w:val="uk-UA"/>
              </w:rPr>
              <w:t xml:space="preserve">б) Житловий будинок/житлові будинки, незалежно від їх кількості до 120 </w:t>
            </w:r>
            <w:proofErr w:type="spellStart"/>
            <w:r>
              <w:rPr>
                <w:color w:val="000000"/>
                <w:sz w:val="24"/>
                <w:szCs w:val="24"/>
                <w:lang w:val="uk-UA"/>
              </w:rPr>
              <w:t>кв</w:t>
            </w:r>
            <w:proofErr w:type="spellEnd"/>
            <w:r>
              <w:rPr>
                <w:color w:val="000000"/>
                <w:sz w:val="24"/>
                <w:szCs w:val="24"/>
                <w:lang w:val="uk-UA"/>
              </w:rPr>
              <w:t>. метрів</w:t>
            </w:r>
          </w:p>
        </w:tc>
        <w:tc>
          <w:tcPr>
            <w:tcW w:w="1431" w:type="pct"/>
            <w:vAlign w:val="center"/>
          </w:tcPr>
          <w:p w:rsidR="00724951" w:rsidRDefault="00724951" w:rsidP="00F5572B">
            <w:pPr>
              <w:pStyle w:val="af8"/>
              <w:ind w:firstLine="28"/>
              <w:jc w:val="center"/>
              <w:rPr>
                <w:rFonts w:ascii="Times New Roman" w:hAnsi="Times New Roman"/>
                <w:sz w:val="24"/>
                <w:szCs w:val="24"/>
              </w:rPr>
            </w:pPr>
            <w:r>
              <w:rPr>
                <w:rFonts w:ascii="Times New Roman" w:hAnsi="Times New Roman"/>
                <w:sz w:val="24"/>
                <w:szCs w:val="24"/>
              </w:rPr>
              <w:t>100</w:t>
            </w:r>
          </w:p>
        </w:tc>
      </w:tr>
      <w:tr w:rsidR="00724951" w:rsidRPr="00CC7AF6" w:rsidTr="00724951">
        <w:trPr>
          <w:trHeight w:val="365"/>
        </w:trPr>
        <w:tc>
          <w:tcPr>
            <w:tcW w:w="3569" w:type="pct"/>
            <w:vAlign w:val="center"/>
          </w:tcPr>
          <w:p w:rsidR="00724951" w:rsidRDefault="00724951" w:rsidP="00724951">
            <w:pPr>
              <w:ind w:right="-54"/>
              <w:jc w:val="both"/>
              <w:rPr>
                <w:color w:val="000000"/>
                <w:sz w:val="24"/>
                <w:szCs w:val="24"/>
                <w:lang w:val="uk-UA"/>
              </w:rPr>
            </w:pPr>
            <w:r>
              <w:rPr>
                <w:color w:val="000000"/>
                <w:sz w:val="24"/>
                <w:szCs w:val="24"/>
                <w:lang w:val="uk-UA"/>
              </w:rPr>
              <w:t>в)</w:t>
            </w:r>
            <w:r w:rsidR="0051172B">
              <w:rPr>
                <w:color w:val="000000"/>
                <w:sz w:val="24"/>
                <w:szCs w:val="24"/>
                <w:lang w:val="uk-UA"/>
              </w:rPr>
              <w:t xml:space="preserve"> Різні типи об’єктів житлової нерухомості, в тому числі їх часток (в разі одночасного перебування у </w:t>
            </w:r>
            <w:proofErr w:type="spellStart"/>
            <w:r w:rsidR="0051172B">
              <w:rPr>
                <w:color w:val="000000"/>
                <w:sz w:val="24"/>
                <w:szCs w:val="24"/>
                <w:lang w:val="uk-UA"/>
              </w:rPr>
              <w:t>властності</w:t>
            </w:r>
            <w:proofErr w:type="spellEnd"/>
            <w:r w:rsidR="0051172B">
              <w:rPr>
                <w:color w:val="000000"/>
                <w:sz w:val="24"/>
                <w:szCs w:val="24"/>
                <w:lang w:val="uk-UA"/>
              </w:rPr>
              <w:t xml:space="preserve"> платника податку квартири/квартир та житлового будинку/будинків, у тому числі їх часток) </w:t>
            </w:r>
          </w:p>
        </w:tc>
        <w:tc>
          <w:tcPr>
            <w:tcW w:w="1431" w:type="pct"/>
            <w:vAlign w:val="center"/>
          </w:tcPr>
          <w:p w:rsidR="00724951" w:rsidRDefault="0051172B" w:rsidP="00F5572B">
            <w:pPr>
              <w:pStyle w:val="af8"/>
              <w:ind w:firstLine="28"/>
              <w:jc w:val="center"/>
              <w:rPr>
                <w:rFonts w:ascii="Times New Roman" w:hAnsi="Times New Roman"/>
                <w:sz w:val="24"/>
                <w:szCs w:val="24"/>
              </w:rPr>
            </w:pPr>
            <w:r>
              <w:rPr>
                <w:rFonts w:ascii="Times New Roman" w:hAnsi="Times New Roman"/>
                <w:sz w:val="24"/>
                <w:szCs w:val="24"/>
              </w:rPr>
              <w:t>100</w:t>
            </w:r>
          </w:p>
        </w:tc>
      </w:tr>
      <w:tr w:rsidR="0051172B" w:rsidRPr="00B65923" w:rsidTr="00724951">
        <w:trPr>
          <w:trHeight w:val="365"/>
        </w:trPr>
        <w:tc>
          <w:tcPr>
            <w:tcW w:w="3569" w:type="pct"/>
            <w:vAlign w:val="center"/>
          </w:tcPr>
          <w:p w:rsidR="002F7CA3" w:rsidRDefault="00B65923" w:rsidP="00B65923">
            <w:pPr>
              <w:pStyle w:val="afa"/>
              <w:ind w:left="29" w:right="-54"/>
              <w:jc w:val="both"/>
              <w:rPr>
                <w:color w:val="000000"/>
                <w:sz w:val="24"/>
                <w:szCs w:val="24"/>
                <w:lang w:val="uk-UA"/>
              </w:rPr>
            </w:pPr>
            <w:r>
              <w:rPr>
                <w:color w:val="000000"/>
                <w:sz w:val="24"/>
                <w:szCs w:val="24"/>
                <w:lang w:val="uk-UA"/>
              </w:rPr>
              <w:t>2.</w:t>
            </w:r>
            <w:r w:rsidR="0051172B">
              <w:rPr>
                <w:color w:val="000000"/>
                <w:sz w:val="24"/>
                <w:szCs w:val="24"/>
                <w:lang w:val="uk-UA"/>
              </w:rPr>
              <w:t>Об’єкти житлової нерухомості, в тому числі їх частки, що належать</w:t>
            </w:r>
            <w:r w:rsidR="002F7CA3">
              <w:rPr>
                <w:color w:val="000000"/>
                <w:sz w:val="24"/>
                <w:szCs w:val="24"/>
                <w:lang w:val="uk-UA"/>
              </w:rPr>
              <w:t>:</w:t>
            </w:r>
            <w:r w:rsidR="0051172B">
              <w:rPr>
                <w:color w:val="000000"/>
                <w:sz w:val="24"/>
                <w:szCs w:val="24"/>
                <w:lang w:val="uk-UA"/>
              </w:rPr>
              <w:t xml:space="preserve"> </w:t>
            </w:r>
          </w:p>
          <w:p w:rsidR="002F7CA3" w:rsidRDefault="002F7CA3" w:rsidP="00B65923">
            <w:pPr>
              <w:pStyle w:val="afa"/>
              <w:ind w:left="29" w:right="-54"/>
              <w:jc w:val="both"/>
              <w:rPr>
                <w:color w:val="000000"/>
                <w:sz w:val="24"/>
                <w:szCs w:val="24"/>
                <w:lang w:val="uk-UA"/>
              </w:rPr>
            </w:pPr>
            <w:r>
              <w:rPr>
                <w:color w:val="000000"/>
                <w:sz w:val="24"/>
                <w:szCs w:val="24"/>
                <w:lang w:val="uk-UA"/>
              </w:rPr>
              <w:t>- інвалідам І та ІІ групи;</w:t>
            </w:r>
          </w:p>
          <w:p w:rsidR="002F7CA3" w:rsidRDefault="002F7CA3" w:rsidP="00B65923">
            <w:pPr>
              <w:pStyle w:val="afa"/>
              <w:ind w:left="29" w:right="-54"/>
              <w:jc w:val="both"/>
              <w:rPr>
                <w:color w:val="000000"/>
                <w:sz w:val="24"/>
                <w:szCs w:val="24"/>
                <w:lang w:val="uk-UA"/>
              </w:rPr>
            </w:pPr>
            <w:r>
              <w:rPr>
                <w:color w:val="000000"/>
                <w:sz w:val="24"/>
                <w:szCs w:val="24"/>
                <w:lang w:val="uk-UA"/>
              </w:rPr>
              <w:t xml:space="preserve">- </w:t>
            </w:r>
            <w:r w:rsidR="0051172B">
              <w:rPr>
                <w:color w:val="000000"/>
                <w:sz w:val="24"/>
                <w:szCs w:val="24"/>
                <w:lang w:val="uk-UA"/>
              </w:rPr>
              <w:t>дітям-сиротам, дітям, позбавлених батьківського піклування, та особам з їх числа, визнан</w:t>
            </w:r>
            <w:r>
              <w:rPr>
                <w:color w:val="000000"/>
                <w:sz w:val="24"/>
                <w:szCs w:val="24"/>
                <w:lang w:val="uk-UA"/>
              </w:rPr>
              <w:t>ими такими відповідно до закону;</w:t>
            </w:r>
          </w:p>
          <w:p w:rsidR="002F7CA3" w:rsidRDefault="002F7CA3" w:rsidP="00B65923">
            <w:pPr>
              <w:pStyle w:val="afa"/>
              <w:ind w:left="29" w:right="-54"/>
              <w:jc w:val="both"/>
              <w:rPr>
                <w:color w:val="000000"/>
                <w:sz w:val="24"/>
                <w:szCs w:val="24"/>
                <w:lang w:val="uk-UA"/>
              </w:rPr>
            </w:pPr>
            <w:r>
              <w:rPr>
                <w:color w:val="000000"/>
                <w:sz w:val="24"/>
                <w:szCs w:val="24"/>
                <w:lang w:val="uk-UA"/>
              </w:rPr>
              <w:t>-</w:t>
            </w:r>
            <w:r w:rsidR="0051172B">
              <w:rPr>
                <w:color w:val="000000"/>
                <w:sz w:val="24"/>
                <w:szCs w:val="24"/>
                <w:lang w:val="uk-UA"/>
              </w:rPr>
              <w:t>дітям-інвалідам, які виховуютьс</w:t>
            </w:r>
            <w:r>
              <w:rPr>
                <w:color w:val="000000"/>
                <w:sz w:val="24"/>
                <w:szCs w:val="24"/>
                <w:lang w:val="uk-UA"/>
              </w:rPr>
              <w:t xml:space="preserve">я </w:t>
            </w:r>
            <w:proofErr w:type="spellStart"/>
            <w:r>
              <w:rPr>
                <w:color w:val="000000"/>
                <w:sz w:val="24"/>
                <w:szCs w:val="24"/>
                <w:lang w:val="uk-UA"/>
              </w:rPr>
              <w:t>одинокоми</w:t>
            </w:r>
            <w:proofErr w:type="spellEnd"/>
            <w:r>
              <w:rPr>
                <w:color w:val="000000"/>
                <w:sz w:val="24"/>
                <w:szCs w:val="24"/>
                <w:lang w:val="uk-UA"/>
              </w:rPr>
              <w:t xml:space="preserve"> матерями (батьками);</w:t>
            </w:r>
          </w:p>
          <w:p w:rsidR="00165CAC" w:rsidRDefault="002F7CA3" w:rsidP="00B65923">
            <w:pPr>
              <w:pStyle w:val="afa"/>
              <w:ind w:left="29" w:right="-54"/>
              <w:jc w:val="both"/>
              <w:rPr>
                <w:color w:val="000000"/>
                <w:sz w:val="24"/>
                <w:szCs w:val="24"/>
                <w:lang w:val="uk-UA"/>
              </w:rPr>
            </w:pPr>
            <w:r>
              <w:rPr>
                <w:color w:val="000000"/>
                <w:sz w:val="24"/>
                <w:szCs w:val="24"/>
                <w:lang w:val="uk-UA"/>
              </w:rPr>
              <w:t>-</w:t>
            </w:r>
            <w:r w:rsidR="00B65923">
              <w:rPr>
                <w:color w:val="000000"/>
                <w:sz w:val="24"/>
                <w:szCs w:val="24"/>
                <w:lang w:val="uk-UA"/>
              </w:rPr>
              <w:t xml:space="preserve">особам, </w:t>
            </w:r>
            <w:r w:rsidR="0051172B">
              <w:rPr>
                <w:color w:val="000000"/>
                <w:sz w:val="24"/>
                <w:szCs w:val="24"/>
                <w:lang w:val="uk-UA"/>
              </w:rPr>
              <w:t>які відповідно до закону мають</w:t>
            </w:r>
            <w:r w:rsidR="00B65923">
              <w:rPr>
                <w:color w:val="000000"/>
                <w:sz w:val="24"/>
                <w:szCs w:val="24"/>
                <w:lang w:val="uk-UA"/>
              </w:rPr>
              <w:t xml:space="preserve"> статус багатодітних (виховують трьох і </w:t>
            </w:r>
            <w:r w:rsidR="00165CAC">
              <w:rPr>
                <w:color w:val="000000"/>
                <w:sz w:val="24"/>
                <w:szCs w:val="24"/>
                <w:lang w:val="uk-UA"/>
              </w:rPr>
              <w:t>більше дітей віком до 18 років);</w:t>
            </w:r>
          </w:p>
          <w:p w:rsidR="002F7CA3" w:rsidRDefault="00165CAC" w:rsidP="00B65923">
            <w:pPr>
              <w:pStyle w:val="afa"/>
              <w:ind w:left="29" w:right="-54"/>
              <w:jc w:val="both"/>
              <w:rPr>
                <w:color w:val="000000"/>
                <w:sz w:val="24"/>
                <w:szCs w:val="24"/>
                <w:lang w:val="uk-UA"/>
              </w:rPr>
            </w:pPr>
            <w:r>
              <w:rPr>
                <w:color w:val="000000"/>
                <w:sz w:val="24"/>
                <w:szCs w:val="24"/>
                <w:lang w:val="uk-UA"/>
              </w:rPr>
              <w:t>- дитячим будинкам сімейного типу;</w:t>
            </w:r>
            <w:r w:rsidR="00B65923">
              <w:rPr>
                <w:color w:val="000000"/>
                <w:sz w:val="24"/>
                <w:szCs w:val="24"/>
                <w:lang w:val="uk-UA"/>
              </w:rPr>
              <w:t xml:space="preserve"> </w:t>
            </w:r>
          </w:p>
          <w:p w:rsidR="002F7CA3" w:rsidRDefault="002F7CA3" w:rsidP="00B65923">
            <w:pPr>
              <w:pStyle w:val="afa"/>
              <w:ind w:left="29" w:right="-54"/>
              <w:jc w:val="both"/>
              <w:rPr>
                <w:color w:val="000000"/>
                <w:sz w:val="24"/>
                <w:szCs w:val="24"/>
                <w:lang w:val="uk-UA"/>
              </w:rPr>
            </w:pPr>
            <w:r>
              <w:rPr>
                <w:color w:val="000000"/>
                <w:sz w:val="24"/>
                <w:szCs w:val="24"/>
                <w:lang w:val="uk-UA"/>
              </w:rPr>
              <w:t>-</w:t>
            </w:r>
            <w:r w:rsidR="00B65923">
              <w:rPr>
                <w:color w:val="000000"/>
                <w:sz w:val="24"/>
                <w:szCs w:val="24"/>
                <w:lang w:val="uk-UA"/>
              </w:rPr>
              <w:t>прийомним або малозабезпеченим сім’ям, опікунам, піклувальникам дітей, але не більше одного такого об’єкта на дитину та мають право на отримання субсидій на житлово-комунальні послуги або пільги на придбання тв</w:t>
            </w:r>
            <w:r>
              <w:rPr>
                <w:color w:val="000000"/>
                <w:sz w:val="24"/>
                <w:szCs w:val="24"/>
                <w:lang w:val="uk-UA"/>
              </w:rPr>
              <w:t>ердого палива;</w:t>
            </w:r>
            <w:r w:rsidR="00B65923">
              <w:rPr>
                <w:color w:val="000000"/>
                <w:sz w:val="24"/>
                <w:szCs w:val="24"/>
                <w:lang w:val="uk-UA"/>
              </w:rPr>
              <w:t xml:space="preserve"> </w:t>
            </w:r>
          </w:p>
          <w:p w:rsidR="0051172B" w:rsidRPr="0051172B" w:rsidRDefault="002F7CA3" w:rsidP="00B65923">
            <w:pPr>
              <w:pStyle w:val="afa"/>
              <w:ind w:left="29" w:right="-54"/>
              <w:jc w:val="both"/>
              <w:rPr>
                <w:color w:val="000000"/>
                <w:sz w:val="24"/>
                <w:szCs w:val="24"/>
                <w:lang w:val="uk-UA"/>
              </w:rPr>
            </w:pPr>
            <w:r>
              <w:rPr>
                <w:color w:val="000000"/>
                <w:sz w:val="24"/>
                <w:szCs w:val="24"/>
                <w:lang w:val="uk-UA"/>
              </w:rPr>
              <w:t>-</w:t>
            </w:r>
            <w:r w:rsidR="00B65923">
              <w:rPr>
                <w:color w:val="000000"/>
                <w:sz w:val="24"/>
                <w:szCs w:val="24"/>
                <w:lang w:val="uk-UA"/>
              </w:rPr>
              <w:t>особам, яких  розмір середньомісячного сукупного доходу сім’ї, в розрахунку на одну особу, за шість попередніх місяців не перевищую величини</w:t>
            </w:r>
            <w:r>
              <w:rPr>
                <w:color w:val="000000"/>
                <w:sz w:val="24"/>
                <w:szCs w:val="24"/>
                <w:lang w:val="uk-UA"/>
              </w:rPr>
              <w:t xml:space="preserve"> доходу, який дає право на податкову соціальну пільгу в порядку визначеного Кабінетом Міністрів України</w:t>
            </w:r>
            <w:r w:rsidR="00B65923">
              <w:rPr>
                <w:color w:val="000000"/>
                <w:sz w:val="24"/>
                <w:szCs w:val="24"/>
                <w:lang w:val="uk-UA"/>
              </w:rPr>
              <w:t xml:space="preserve"> </w:t>
            </w:r>
          </w:p>
        </w:tc>
        <w:tc>
          <w:tcPr>
            <w:tcW w:w="1431" w:type="pct"/>
            <w:vAlign w:val="center"/>
          </w:tcPr>
          <w:p w:rsidR="0051172B" w:rsidRDefault="002F7CA3" w:rsidP="00F5572B">
            <w:pPr>
              <w:pStyle w:val="af8"/>
              <w:ind w:firstLine="28"/>
              <w:jc w:val="center"/>
              <w:rPr>
                <w:rFonts w:ascii="Times New Roman" w:hAnsi="Times New Roman"/>
                <w:sz w:val="24"/>
                <w:szCs w:val="24"/>
              </w:rPr>
            </w:pPr>
            <w:r>
              <w:rPr>
                <w:rFonts w:ascii="Times New Roman" w:hAnsi="Times New Roman"/>
                <w:sz w:val="24"/>
                <w:szCs w:val="24"/>
              </w:rPr>
              <w:t>100</w:t>
            </w:r>
          </w:p>
        </w:tc>
      </w:tr>
      <w:tr w:rsidR="00AB37AE" w:rsidRPr="00CC7AF6" w:rsidTr="00F5572B">
        <w:trPr>
          <w:trHeight w:val="934"/>
        </w:trPr>
        <w:tc>
          <w:tcPr>
            <w:tcW w:w="3569" w:type="pct"/>
            <w:vAlign w:val="center"/>
          </w:tcPr>
          <w:p w:rsidR="00AB37AE" w:rsidRPr="002F7CA3" w:rsidRDefault="002F7CA3" w:rsidP="002F7CA3">
            <w:pPr>
              <w:ind w:right="-54"/>
              <w:jc w:val="both"/>
              <w:rPr>
                <w:sz w:val="24"/>
                <w:szCs w:val="24"/>
                <w:lang w:val="uk-UA"/>
              </w:rPr>
            </w:pPr>
            <w:r>
              <w:rPr>
                <w:color w:val="000000"/>
                <w:sz w:val="24"/>
                <w:szCs w:val="24"/>
                <w:lang w:val="uk-UA"/>
              </w:rPr>
              <w:lastRenderedPageBreak/>
              <w:t>3.</w:t>
            </w:r>
            <w:r w:rsidR="00724951" w:rsidRPr="002F7CA3">
              <w:rPr>
                <w:color w:val="000000"/>
                <w:sz w:val="24"/>
                <w:szCs w:val="24"/>
                <w:lang w:val="uk-UA"/>
              </w:rPr>
              <w:t>О</w:t>
            </w:r>
            <w:r w:rsidR="00AB37AE" w:rsidRPr="002F7CA3">
              <w:rPr>
                <w:color w:val="000000"/>
                <w:sz w:val="24"/>
                <w:szCs w:val="24"/>
                <w:lang w:val="uk-UA"/>
              </w:rPr>
              <w:t>б’єкти нежитлової нерухомості некомерційного призначення</w:t>
            </w:r>
            <w:r>
              <w:rPr>
                <w:color w:val="000000"/>
                <w:sz w:val="24"/>
                <w:szCs w:val="24"/>
                <w:lang w:val="uk-UA"/>
              </w:rPr>
              <w:t>, які перебувають у власності фізичних осіб та</w:t>
            </w:r>
            <w:r w:rsidR="00AB37AE" w:rsidRPr="002F7CA3">
              <w:rPr>
                <w:color w:val="000000"/>
                <w:sz w:val="24"/>
                <w:szCs w:val="24"/>
                <w:lang w:val="uk-UA"/>
              </w:rPr>
              <w:t xml:space="preserve"> знаходяться виключно в межах присадибних ділянок</w:t>
            </w:r>
            <w:r>
              <w:rPr>
                <w:color w:val="000000"/>
                <w:sz w:val="24"/>
                <w:szCs w:val="24"/>
                <w:lang w:val="uk-UA"/>
              </w:rPr>
              <w:t>, до яких належать:</w:t>
            </w:r>
            <w:r w:rsidR="00AB37AE" w:rsidRPr="002F7CA3">
              <w:rPr>
                <w:color w:val="000000"/>
                <w:sz w:val="24"/>
                <w:szCs w:val="24"/>
                <w:lang w:val="uk-UA"/>
              </w:rPr>
              <w:t xml:space="preserve"> сараї, хліви, гаражі, літні кухні, вбиральні, погреби, навіси, котельні, </w:t>
            </w:r>
            <w:proofErr w:type="spellStart"/>
            <w:r w:rsidR="00AB37AE" w:rsidRPr="002F7CA3">
              <w:rPr>
                <w:color w:val="000000"/>
                <w:sz w:val="24"/>
                <w:szCs w:val="24"/>
                <w:lang w:val="uk-UA"/>
              </w:rPr>
              <w:t>бойлерні,майстерні</w:t>
            </w:r>
            <w:proofErr w:type="spellEnd"/>
            <w:r>
              <w:rPr>
                <w:color w:val="000000"/>
                <w:sz w:val="24"/>
                <w:szCs w:val="24"/>
                <w:lang w:val="uk-UA"/>
              </w:rPr>
              <w:t xml:space="preserve">, навіси трансформаторні підстанції тощо і не </w:t>
            </w:r>
            <w:proofErr w:type="spellStart"/>
            <w:r>
              <w:rPr>
                <w:color w:val="000000"/>
                <w:sz w:val="24"/>
                <w:szCs w:val="24"/>
                <w:lang w:val="uk-UA"/>
              </w:rPr>
              <w:t>не</w:t>
            </w:r>
            <w:proofErr w:type="spellEnd"/>
            <w:r>
              <w:rPr>
                <w:color w:val="000000"/>
                <w:sz w:val="24"/>
                <w:szCs w:val="24"/>
                <w:lang w:val="uk-UA"/>
              </w:rPr>
              <w:t xml:space="preserve"> використовуються в комерційних цілях, з метою отримання прибутку</w:t>
            </w:r>
          </w:p>
        </w:tc>
        <w:tc>
          <w:tcPr>
            <w:tcW w:w="1431" w:type="pct"/>
            <w:vAlign w:val="center"/>
          </w:tcPr>
          <w:p w:rsidR="00AB37AE" w:rsidRDefault="00AB37AE" w:rsidP="00F5572B">
            <w:pPr>
              <w:pStyle w:val="af8"/>
              <w:ind w:firstLine="28"/>
              <w:jc w:val="center"/>
              <w:rPr>
                <w:rFonts w:ascii="Times New Roman" w:hAnsi="Times New Roman"/>
                <w:sz w:val="24"/>
                <w:szCs w:val="24"/>
              </w:rPr>
            </w:pPr>
            <w:r>
              <w:rPr>
                <w:rFonts w:ascii="Times New Roman" w:hAnsi="Times New Roman"/>
                <w:sz w:val="24"/>
                <w:szCs w:val="24"/>
              </w:rPr>
              <w:t>100</w:t>
            </w:r>
          </w:p>
        </w:tc>
      </w:tr>
      <w:tr w:rsidR="00AB37AE" w:rsidRPr="00CC7AF6" w:rsidTr="00F5572B">
        <w:tc>
          <w:tcPr>
            <w:tcW w:w="3569" w:type="pct"/>
            <w:vAlign w:val="center"/>
          </w:tcPr>
          <w:p w:rsidR="00AB37AE" w:rsidRPr="008F08E0" w:rsidRDefault="008F08E0" w:rsidP="00827E2D">
            <w:pPr>
              <w:ind w:right="-54"/>
              <w:jc w:val="both"/>
              <w:rPr>
                <w:color w:val="000000"/>
                <w:sz w:val="24"/>
                <w:szCs w:val="24"/>
              </w:rPr>
            </w:pPr>
            <w:r w:rsidRPr="008F08E0">
              <w:rPr>
                <w:color w:val="000000"/>
                <w:sz w:val="24"/>
                <w:szCs w:val="24"/>
                <w:lang w:val="uk-UA"/>
              </w:rPr>
              <w:t xml:space="preserve">4. </w:t>
            </w:r>
            <w:proofErr w:type="spellStart"/>
            <w:r>
              <w:rPr>
                <w:color w:val="000000"/>
                <w:sz w:val="24"/>
                <w:szCs w:val="24"/>
              </w:rPr>
              <w:t>О</w:t>
            </w:r>
            <w:r w:rsidR="00AB37AE" w:rsidRPr="008F08E0">
              <w:rPr>
                <w:color w:val="000000"/>
                <w:sz w:val="24"/>
                <w:szCs w:val="24"/>
              </w:rPr>
              <w:t>б’єкти</w:t>
            </w:r>
            <w:proofErr w:type="spellEnd"/>
            <w:r w:rsidR="00AB37AE" w:rsidRPr="008F08E0">
              <w:rPr>
                <w:color w:val="000000"/>
                <w:sz w:val="24"/>
                <w:szCs w:val="24"/>
              </w:rPr>
              <w:t xml:space="preserve"> </w:t>
            </w:r>
            <w:proofErr w:type="spellStart"/>
            <w:r w:rsidR="00AB37AE" w:rsidRPr="008F08E0">
              <w:rPr>
                <w:color w:val="000000"/>
                <w:sz w:val="24"/>
                <w:szCs w:val="24"/>
              </w:rPr>
              <w:t>житлової</w:t>
            </w:r>
            <w:proofErr w:type="spellEnd"/>
            <w:r w:rsidR="00AB37AE" w:rsidRPr="008F08E0">
              <w:rPr>
                <w:color w:val="000000"/>
                <w:sz w:val="24"/>
                <w:szCs w:val="24"/>
              </w:rPr>
              <w:t xml:space="preserve"> </w:t>
            </w:r>
            <w:proofErr w:type="spellStart"/>
            <w:r w:rsidR="00AB37AE" w:rsidRPr="008F08E0">
              <w:rPr>
                <w:color w:val="000000"/>
                <w:sz w:val="24"/>
                <w:szCs w:val="24"/>
              </w:rPr>
              <w:t>нерухомості</w:t>
            </w:r>
            <w:proofErr w:type="spellEnd"/>
            <w:r w:rsidR="00AB37AE" w:rsidRPr="008F08E0">
              <w:rPr>
                <w:color w:val="000000"/>
                <w:sz w:val="24"/>
                <w:szCs w:val="24"/>
              </w:rPr>
              <w:t xml:space="preserve">, в тому </w:t>
            </w:r>
            <w:proofErr w:type="spellStart"/>
            <w:r w:rsidR="00AB37AE" w:rsidRPr="008F08E0">
              <w:rPr>
                <w:color w:val="000000"/>
                <w:sz w:val="24"/>
                <w:szCs w:val="24"/>
              </w:rPr>
              <w:t>числі</w:t>
            </w:r>
            <w:proofErr w:type="spellEnd"/>
            <w:r w:rsidR="00AB37AE" w:rsidRPr="008F08E0">
              <w:rPr>
                <w:color w:val="000000"/>
                <w:sz w:val="24"/>
                <w:szCs w:val="24"/>
              </w:rPr>
              <w:t xml:space="preserve"> </w:t>
            </w:r>
            <w:proofErr w:type="spellStart"/>
            <w:r w:rsidR="00AB37AE" w:rsidRPr="008F08E0">
              <w:rPr>
                <w:color w:val="000000"/>
                <w:sz w:val="24"/>
                <w:szCs w:val="24"/>
              </w:rPr>
              <w:t>їх</w:t>
            </w:r>
            <w:proofErr w:type="spellEnd"/>
            <w:r w:rsidR="00AB37AE" w:rsidRPr="008F08E0">
              <w:rPr>
                <w:color w:val="000000"/>
                <w:sz w:val="24"/>
                <w:szCs w:val="24"/>
              </w:rPr>
              <w:t xml:space="preserve"> </w:t>
            </w:r>
            <w:proofErr w:type="spellStart"/>
            <w:r w:rsidR="00AB37AE" w:rsidRPr="008F08E0">
              <w:rPr>
                <w:color w:val="000000"/>
                <w:sz w:val="24"/>
                <w:szCs w:val="24"/>
              </w:rPr>
              <w:t>частки</w:t>
            </w:r>
            <w:proofErr w:type="spellEnd"/>
            <w:r w:rsidR="00AB37AE" w:rsidRPr="008F08E0">
              <w:rPr>
                <w:color w:val="000000"/>
                <w:sz w:val="24"/>
                <w:szCs w:val="24"/>
              </w:rPr>
              <w:t xml:space="preserve">, </w:t>
            </w:r>
            <w:r w:rsidR="00AB37AE" w:rsidRPr="008F08E0">
              <w:rPr>
                <w:color w:val="000000"/>
                <w:sz w:val="24"/>
                <w:szCs w:val="24"/>
                <w:lang w:val="uk-UA"/>
              </w:rPr>
              <w:t>фізичних осіб, на яких поширюється дія Закону України «Про статус ветеранів війни, гарантії їх соціального захисту»</w:t>
            </w:r>
            <w:r w:rsidR="00AB37AE" w:rsidRPr="008F08E0">
              <w:rPr>
                <w:color w:val="000000"/>
                <w:sz w:val="24"/>
                <w:szCs w:val="24"/>
              </w:rPr>
              <w:t>;</w:t>
            </w:r>
          </w:p>
        </w:tc>
        <w:tc>
          <w:tcPr>
            <w:tcW w:w="1431" w:type="pct"/>
            <w:vAlign w:val="center"/>
          </w:tcPr>
          <w:p w:rsidR="00AB37AE" w:rsidRDefault="00AB37AE" w:rsidP="00F5572B">
            <w:pPr>
              <w:pStyle w:val="af8"/>
              <w:ind w:firstLine="28"/>
              <w:jc w:val="center"/>
              <w:rPr>
                <w:rFonts w:ascii="Times New Roman" w:hAnsi="Times New Roman"/>
                <w:sz w:val="24"/>
                <w:szCs w:val="24"/>
              </w:rPr>
            </w:pPr>
            <w:r>
              <w:rPr>
                <w:rFonts w:ascii="Times New Roman" w:hAnsi="Times New Roman"/>
                <w:sz w:val="24"/>
                <w:szCs w:val="24"/>
              </w:rPr>
              <w:t>100</w:t>
            </w:r>
          </w:p>
        </w:tc>
      </w:tr>
      <w:tr w:rsidR="00AB37AE" w:rsidRPr="00CC7AF6" w:rsidTr="00F5572B">
        <w:tc>
          <w:tcPr>
            <w:tcW w:w="3569" w:type="pct"/>
            <w:vAlign w:val="center"/>
          </w:tcPr>
          <w:p w:rsidR="008F08E0" w:rsidRDefault="008F08E0" w:rsidP="00827E2D">
            <w:pPr>
              <w:ind w:right="-54"/>
              <w:jc w:val="both"/>
              <w:rPr>
                <w:sz w:val="24"/>
                <w:szCs w:val="24"/>
                <w:lang w:val="uk-UA"/>
              </w:rPr>
            </w:pPr>
            <w:r w:rsidRPr="008F08E0">
              <w:rPr>
                <w:sz w:val="24"/>
                <w:szCs w:val="24"/>
                <w:lang w:val="uk-UA"/>
              </w:rPr>
              <w:t>5.</w:t>
            </w:r>
            <w:r>
              <w:rPr>
                <w:sz w:val="24"/>
                <w:szCs w:val="24"/>
              </w:rPr>
              <w:t xml:space="preserve"> </w:t>
            </w:r>
            <w:proofErr w:type="spellStart"/>
            <w:r>
              <w:rPr>
                <w:sz w:val="24"/>
                <w:szCs w:val="24"/>
              </w:rPr>
              <w:t>О</w:t>
            </w:r>
            <w:r w:rsidR="00AB37AE" w:rsidRPr="008F08E0">
              <w:rPr>
                <w:sz w:val="24"/>
                <w:szCs w:val="24"/>
              </w:rPr>
              <w:t>б’єкти</w:t>
            </w:r>
            <w:proofErr w:type="spellEnd"/>
            <w:r>
              <w:rPr>
                <w:sz w:val="24"/>
                <w:szCs w:val="24"/>
                <w:lang w:val="uk-UA"/>
              </w:rPr>
              <w:t>:</w:t>
            </w:r>
          </w:p>
          <w:p w:rsidR="008F08E0" w:rsidRDefault="008F08E0" w:rsidP="008F08E0">
            <w:pPr>
              <w:ind w:right="-54"/>
              <w:jc w:val="both"/>
              <w:rPr>
                <w:sz w:val="24"/>
                <w:szCs w:val="24"/>
                <w:lang w:val="uk-UA"/>
              </w:rPr>
            </w:pPr>
            <w:r>
              <w:rPr>
                <w:sz w:val="24"/>
                <w:szCs w:val="24"/>
                <w:lang w:val="uk-UA"/>
              </w:rPr>
              <w:t xml:space="preserve">а) дошкільних та </w:t>
            </w:r>
            <w:proofErr w:type="spellStart"/>
            <w:r>
              <w:rPr>
                <w:sz w:val="24"/>
                <w:szCs w:val="24"/>
                <w:lang w:val="uk-UA"/>
              </w:rPr>
              <w:t>занальноосвітніх</w:t>
            </w:r>
            <w:proofErr w:type="spellEnd"/>
            <w:r>
              <w:rPr>
                <w:sz w:val="24"/>
                <w:szCs w:val="24"/>
                <w:lang w:val="uk-UA"/>
              </w:rPr>
              <w:t xml:space="preserve"> закладів</w:t>
            </w:r>
            <w:r w:rsidR="00165CAC">
              <w:rPr>
                <w:sz w:val="24"/>
                <w:szCs w:val="24"/>
                <w:lang w:val="uk-UA"/>
              </w:rPr>
              <w:t>,</w:t>
            </w:r>
            <w:r w:rsidR="00165CAC">
              <w:t xml:space="preserve"> </w:t>
            </w:r>
            <w:r w:rsidR="00165CAC" w:rsidRPr="00165CAC">
              <w:rPr>
                <w:sz w:val="24"/>
                <w:szCs w:val="24"/>
                <w:lang w:val="uk-UA"/>
              </w:rPr>
              <w:t>незалежно від форми власності і джерел фінансування</w:t>
            </w:r>
            <w:r>
              <w:rPr>
                <w:sz w:val="24"/>
                <w:szCs w:val="24"/>
                <w:lang w:val="uk-UA"/>
              </w:rPr>
              <w:t>;</w:t>
            </w:r>
          </w:p>
          <w:p w:rsidR="00AB37AE" w:rsidRPr="00165CAC" w:rsidRDefault="008F08E0" w:rsidP="008F08E0">
            <w:pPr>
              <w:ind w:right="-54"/>
              <w:jc w:val="both"/>
              <w:rPr>
                <w:sz w:val="24"/>
                <w:szCs w:val="24"/>
                <w:lang w:val="uk-UA"/>
              </w:rPr>
            </w:pPr>
            <w:r>
              <w:rPr>
                <w:sz w:val="24"/>
                <w:szCs w:val="24"/>
                <w:lang w:val="uk-UA"/>
              </w:rPr>
              <w:t>б) закладів культури</w:t>
            </w:r>
            <w:r w:rsidR="00165CAC">
              <w:rPr>
                <w:sz w:val="24"/>
                <w:szCs w:val="24"/>
                <w:lang w:val="uk-UA"/>
              </w:rPr>
              <w:t>,</w:t>
            </w:r>
            <w:r>
              <w:rPr>
                <w:sz w:val="24"/>
                <w:szCs w:val="24"/>
                <w:lang w:val="uk-UA"/>
              </w:rPr>
              <w:t xml:space="preserve"> охорони здоров</w:t>
            </w:r>
            <w:r w:rsidR="00165CAC">
              <w:rPr>
                <w:sz w:val="24"/>
                <w:szCs w:val="24"/>
                <w:lang w:val="uk-UA"/>
              </w:rPr>
              <w:t>’</w:t>
            </w:r>
            <w:r>
              <w:rPr>
                <w:sz w:val="24"/>
                <w:szCs w:val="24"/>
                <w:lang w:val="uk-UA"/>
              </w:rPr>
              <w:t>я</w:t>
            </w:r>
            <w:r w:rsidR="00165CAC">
              <w:rPr>
                <w:sz w:val="24"/>
                <w:szCs w:val="24"/>
                <w:lang w:val="uk-UA"/>
              </w:rPr>
              <w:t>, освіти та науки, соціального захисту населення, фізичної культури та спорту, які повністю утримуються за рахунок коштів місцевих або державного бюджету</w:t>
            </w:r>
            <w:r>
              <w:rPr>
                <w:sz w:val="24"/>
                <w:szCs w:val="24"/>
                <w:lang w:val="uk-UA"/>
              </w:rPr>
              <w:t xml:space="preserve"> </w:t>
            </w:r>
            <w:r w:rsidR="00AB37AE" w:rsidRPr="008F08E0">
              <w:rPr>
                <w:sz w:val="24"/>
                <w:szCs w:val="24"/>
                <w:lang w:val="uk-UA"/>
              </w:rPr>
              <w:t xml:space="preserve"> </w:t>
            </w:r>
          </w:p>
        </w:tc>
        <w:tc>
          <w:tcPr>
            <w:tcW w:w="1431" w:type="pct"/>
            <w:vAlign w:val="center"/>
          </w:tcPr>
          <w:p w:rsidR="00AB37AE" w:rsidRDefault="00AB37AE" w:rsidP="00F5572B">
            <w:pPr>
              <w:pStyle w:val="af8"/>
              <w:ind w:firstLine="28"/>
              <w:jc w:val="center"/>
              <w:rPr>
                <w:rFonts w:ascii="Times New Roman" w:hAnsi="Times New Roman"/>
                <w:sz w:val="24"/>
                <w:szCs w:val="24"/>
              </w:rPr>
            </w:pPr>
            <w:r>
              <w:rPr>
                <w:rFonts w:ascii="Times New Roman" w:hAnsi="Times New Roman"/>
                <w:sz w:val="24"/>
                <w:szCs w:val="24"/>
              </w:rPr>
              <w:t>100</w:t>
            </w:r>
          </w:p>
        </w:tc>
      </w:tr>
      <w:tr w:rsidR="00AB37AE" w:rsidRPr="00CC7AF6" w:rsidTr="00F5572B">
        <w:tc>
          <w:tcPr>
            <w:tcW w:w="3569" w:type="pct"/>
            <w:vAlign w:val="center"/>
          </w:tcPr>
          <w:p w:rsidR="00165CAC" w:rsidRDefault="00165CAC" w:rsidP="00165CAC">
            <w:pPr>
              <w:ind w:left="-113" w:right="-54"/>
              <w:jc w:val="both"/>
              <w:rPr>
                <w:sz w:val="24"/>
                <w:szCs w:val="24"/>
                <w:lang w:val="uk-UA"/>
              </w:rPr>
            </w:pPr>
            <w:r>
              <w:rPr>
                <w:sz w:val="24"/>
                <w:szCs w:val="24"/>
                <w:lang w:val="uk-UA"/>
              </w:rPr>
              <w:t xml:space="preserve"> 6. Гуртожитки підприємств, установ та організацій </w:t>
            </w:r>
          </w:p>
          <w:p w:rsidR="00165CAC" w:rsidRPr="00165CAC" w:rsidRDefault="00165CAC" w:rsidP="00165CAC">
            <w:pPr>
              <w:ind w:left="-113" w:right="-54"/>
              <w:jc w:val="both"/>
              <w:rPr>
                <w:sz w:val="24"/>
                <w:szCs w:val="24"/>
                <w:lang w:val="uk-UA"/>
              </w:rPr>
            </w:pPr>
          </w:p>
        </w:tc>
        <w:tc>
          <w:tcPr>
            <w:tcW w:w="1431" w:type="pct"/>
            <w:vAlign w:val="center"/>
          </w:tcPr>
          <w:p w:rsidR="00AB37AE" w:rsidRDefault="00AB37AE" w:rsidP="00F5572B">
            <w:pPr>
              <w:pStyle w:val="af8"/>
              <w:ind w:firstLine="28"/>
              <w:jc w:val="center"/>
              <w:rPr>
                <w:rFonts w:ascii="Times New Roman" w:hAnsi="Times New Roman"/>
                <w:sz w:val="24"/>
                <w:szCs w:val="24"/>
              </w:rPr>
            </w:pPr>
            <w:r>
              <w:rPr>
                <w:rFonts w:ascii="Times New Roman" w:hAnsi="Times New Roman"/>
                <w:sz w:val="24"/>
                <w:szCs w:val="24"/>
              </w:rPr>
              <w:t>100</w:t>
            </w:r>
          </w:p>
        </w:tc>
      </w:tr>
      <w:tr w:rsidR="00AB37AE" w:rsidRPr="00CC7AF6" w:rsidTr="00F5572B">
        <w:tc>
          <w:tcPr>
            <w:tcW w:w="3569" w:type="pct"/>
            <w:vAlign w:val="center"/>
          </w:tcPr>
          <w:p w:rsidR="00AB37AE" w:rsidRPr="00C8364C" w:rsidRDefault="00C8364C" w:rsidP="00827E2D">
            <w:pPr>
              <w:ind w:right="-54"/>
              <w:jc w:val="both"/>
              <w:rPr>
                <w:color w:val="1C1C1C"/>
                <w:sz w:val="24"/>
                <w:szCs w:val="24"/>
              </w:rPr>
            </w:pPr>
            <w:r>
              <w:rPr>
                <w:color w:val="1C1C1C"/>
                <w:sz w:val="24"/>
                <w:szCs w:val="24"/>
                <w:lang w:val="uk-UA"/>
              </w:rPr>
              <w:t xml:space="preserve">7. </w:t>
            </w:r>
            <w:proofErr w:type="spellStart"/>
            <w:r>
              <w:rPr>
                <w:color w:val="1C1C1C"/>
                <w:sz w:val="24"/>
                <w:szCs w:val="24"/>
              </w:rPr>
              <w:t>О</w:t>
            </w:r>
            <w:r w:rsidR="00AB37AE" w:rsidRPr="00C8364C">
              <w:rPr>
                <w:color w:val="1C1C1C"/>
                <w:sz w:val="24"/>
                <w:szCs w:val="24"/>
              </w:rPr>
              <w:t>б’єкти</w:t>
            </w:r>
            <w:proofErr w:type="spellEnd"/>
            <w:r w:rsidR="00AB37AE" w:rsidRPr="00C8364C">
              <w:rPr>
                <w:color w:val="1C1C1C"/>
                <w:sz w:val="24"/>
                <w:szCs w:val="24"/>
              </w:rPr>
              <w:t xml:space="preserve"> </w:t>
            </w:r>
            <w:proofErr w:type="spellStart"/>
            <w:r w:rsidR="00AB37AE" w:rsidRPr="00C8364C">
              <w:rPr>
                <w:color w:val="1C1C1C"/>
                <w:sz w:val="24"/>
                <w:szCs w:val="24"/>
              </w:rPr>
              <w:t>житлової</w:t>
            </w:r>
            <w:proofErr w:type="spellEnd"/>
            <w:r w:rsidR="00AB37AE" w:rsidRPr="00C8364C">
              <w:rPr>
                <w:color w:val="1C1C1C"/>
                <w:sz w:val="24"/>
                <w:szCs w:val="24"/>
              </w:rPr>
              <w:t xml:space="preserve"> та </w:t>
            </w:r>
            <w:proofErr w:type="spellStart"/>
            <w:r w:rsidR="00AB37AE" w:rsidRPr="00C8364C">
              <w:rPr>
                <w:color w:val="1C1C1C"/>
                <w:sz w:val="24"/>
                <w:szCs w:val="24"/>
              </w:rPr>
              <w:t>нежитлової</w:t>
            </w:r>
            <w:proofErr w:type="spellEnd"/>
            <w:r w:rsidR="00AB37AE" w:rsidRPr="00C8364C">
              <w:rPr>
                <w:color w:val="1C1C1C"/>
                <w:sz w:val="24"/>
                <w:szCs w:val="24"/>
              </w:rPr>
              <w:t xml:space="preserve"> </w:t>
            </w:r>
            <w:proofErr w:type="spellStart"/>
            <w:r w:rsidR="00AB37AE" w:rsidRPr="00C8364C">
              <w:rPr>
                <w:color w:val="1C1C1C"/>
                <w:sz w:val="24"/>
                <w:szCs w:val="24"/>
              </w:rPr>
              <w:t>нерухомості</w:t>
            </w:r>
            <w:proofErr w:type="spellEnd"/>
            <w:r w:rsidR="00AB37AE" w:rsidRPr="00C8364C">
              <w:rPr>
                <w:color w:val="1C1C1C"/>
                <w:sz w:val="24"/>
                <w:szCs w:val="24"/>
              </w:rPr>
              <w:t xml:space="preserve">, </w:t>
            </w:r>
            <w:proofErr w:type="spellStart"/>
            <w:r w:rsidR="00AB37AE" w:rsidRPr="00C8364C">
              <w:rPr>
                <w:color w:val="1C1C1C"/>
                <w:sz w:val="24"/>
                <w:szCs w:val="24"/>
              </w:rPr>
              <w:t>які</w:t>
            </w:r>
            <w:proofErr w:type="spellEnd"/>
            <w:r w:rsidR="00AB37AE" w:rsidRPr="00C8364C">
              <w:rPr>
                <w:color w:val="1C1C1C"/>
                <w:sz w:val="24"/>
                <w:szCs w:val="24"/>
              </w:rPr>
              <w:t xml:space="preserve"> </w:t>
            </w:r>
            <w:proofErr w:type="spellStart"/>
            <w:r w:rsidR="00AB37AE" w:rsidRPr="00C8364C">
              <w:rPr>
                <w:color w:val="1C1C1C"/>
                <w:sz w:val="24"/>
                <w:szCs w:val="24"/>
              </w:rPr>
              <w:t>перебувають</w:t>
            </w:r>
            <w:proofErr w:type="spellEnd"/>
            <w:r w:rsidR="00AB37AE" w:rsidRPr="00C8364C">
              <w:rPr>
                <w:color w:val="1C1C1C"/>
                <w:sz w:val="24"/>
                <w:szCs w:val="24"/>
              </w:rPr>
              <w:t xml:space="preserve"> у </w:t>
            </w:r>
            <w:proofErr w:type="spellStart"/>
            <w:r w:rsidR="00AB37AE" w:rsidRPr="00C8364C">
              <w:rPr>
                <w:color w:val="1C1C1C"/>
                <w:sz w:val="24"/>
                <w:szCs w:val="24"/>
              </w:rPr>
              <w:t>власності</w:t>
            </w:r>
            <w:proofErr w:type="spellEnd"/>
            <w:r w:rsidR="00AB37AE" w:rsidRPr="00C8364C">
              <w:rPr>
                <w:color w:val="1C1C1C"/>
                <w:sz w:val="24"/>
                <w:szCs w:val="24"/>
              </w:rPr>
              <w:t xml:space="preserve"> </w:t>
            </w:r>
            <w:proofErr w:type="spellStart"/>
            <w:r w:rsidR="00AB37AE" w:rsidRPr="00C8364C">
              <w:rPr>
                <w:color w:val="1C1C1C"/>
                <w:sz w:val="24"/>
                <w:szCs w:val="24"/>
              </w:rPr>
              <w:t>громадських</w:t>
            </w:r>
            <w:proofErr w:type="spellEnd"/>
            <w:r w:rsidR="00AB37AE" w:rsidRPr="00C8364C">
              <w:rPr>
                <w:color w:val="1C1C1C"/>
                <w:sz w:val="24"/>
                <w:szCs w:val="24"/>
              </w:rPr>
              <w:t xml:space="preserve"> </w:t>
            </w:r>
            <w:proofErr w:type="spellStart"/>
            <w:r w:rsidR="00AB37AE" w:rsidRPr="00C8364C">
              <w:rPr>
                <w:color w:val="1C1C1C"/>
                <w:sz w:val="24"/>
                <w:szCs w:val="24"/>
              </w:rPr>
              <w:t>організацій</w:t>
            </w:r>
            <w:proofErr w:type="spellEnd"/>
            <w:r w:rsidR="00AB37AE" w:rsidRPr="00C8364C">
              <w:rPr>
                <w:color w:val="1C1C1C"/>
                <w:sz w:val="24"/>
                <w:szCs w:val="24"/>
              </w:rPr>
              <w:t xml:space="preserve"> </w:t>
            </w:r>
            <w:proofErr w:type="spellStart"/>
            <w:r w:rsidR="00AB37AE" w:rsidRPr="00C8364C">
              <w:rPr>
                <w:color w:val="1C1C1C"/>
                <w:sz w:val="24"/>
                <w:szCs w:val="24"/>
              </w:rPr>
              <w:t>інвалідів</w:t>
            </w:r>
            <w:proofErr w:type="spellEnd"/>
            <w:r w:rsidR="00AB37AE" w:rsidRPr="00C8364C">
              <w:rPr>
                <w:color w:val="1C1C1C"/>
                <w:sz w:val="24"/>
                <w:szCs w:val="24"/>
              </w:rPr>
              <w:t xml:space="preserve"> та </w:t>
            </w:r>
            <w:proofErr w:type="spellStart"/>
            <w:r w:rsidR="00AB37AE" w:rsidRPr="00C8364C">
              <w:rPr>
                <w:color w:val="1C1C1C"/>
                <w:sz w:val="24"/>
                <w:szCs w:val="24"/>
              </w:rPr>
              <w:t>їх</w:t>
            </w:r>
            <w:proofErr w:type="spellEnd"/>
            <w:r w:rsidR="00AB37AE" w:rsidRPr="00C8364C">
              <w:rPr>
                <w:color w:val="1C1C1C"/>
                <w:sz w:val="24"/>
                <w:szCs w:val="24"/>
              </w:rPr>
              <w:t xml:space="preserve"> </w:t>
            </w:r>
            <w:proofErr w:type="spellStart"/>
            <w:r w:rsidR="00AB37AE" w:rsidRPr="00C8364C">
              <w:rPr>
                <w:color w:val="1C1C1C"/>
                <w:sz w:val="24"/>
                <w:szCs w:val="24"/>
              </w:rPr>
              <w:t>підприємств</w:t>
            </w:r>
            <w:proofErr w:type="spellEnd"/>
            <w:r w:rsidR="00AB37AE" w:rsidRPr="00C8364C">
              <w:rPr>
                <w:color w:val="1C1C1C"/>
                <w:sz w:val="24"/>
                <w:szCs w:val="24"/>
              </w:rPr>
              <w:t>.</w:t>
            </w:r>
          </w:p>
        </w:tc>
        <w:tc>
          <w:tcPr>
            <w:tcW w:w="1431" w:type="pct"/>
            <w:vAlign w:val="center"/>
          </w:tcPr>
          <w:p w:rsidR="00AB37AE" w:rsidRDefault="00AB37AE" w:rsidP="00F5572B">
            <w:pPr>
              <w:pStyle w:val="af8"/>
              <w:ind w:firstLine="28"/>
              <w:jc w:val="center"/>
              <w:rPr>
                <w:rFonts w:ascii="Times New Roman" w:hAnsi="Times New Roman"/>
                <w:sz w:val="24"/>
                <w:szCs w:val="24"/>
              </w:rPr>
            </w:pPr>
            <w:r>
              <w:rPr>
                <w:rFonts w:ascii="Times New Roman" w:hAnsi="Times New Roman"/>
                <w:sz w:val="24"/>
                <w:szCs w:val="24"/>
              </w:rPr>
              <w:t>100</w:t>
            </w:r>
          </w:p>
        </w:tc>
      </w:tr>
      <w:tr w:rsidR="00C8364C" w:rsidRPr="00CC7AF6" w:rsidTr="00F5572B">
        <w:tc>
          <w:tcPr>
            <w:tcW w:w="3569" w:type="pct"/>
            <w:vAlign w:val="center"/>
          </w:tcPr>
          <w:p w:rsidR="00C8364C" w:rsidRDefault="00C8364C" w:rsidP="00827E2D">
            <w:pPr>
              <w:ind w:right="-54"/>
              <w:jc w:val="both"/>
              <w:rPr>
                <w:color w:val="1C1C1C"/>
                <w:sz w:val="24"/>
                <w:szCs w:val="24"/>
                <w:lang w:val="uk-UA"/>
              </w:rPr>
            </w:pPr>
            <w:r>
              <w:rPr>
                <w:color w:val="1C1C1C"/>
                <w:sz w:val="24"/>
                <w:szCs w:val="24"/>
                <w:lang w:val="uk-UA"/>
              </w:rPr>
              <w:t xml:space="preserve">8. Житлова нерухомість непридатна для проживання, в тому числі у </w:t>
            </w:r>
            <w:proofErr w:type="spellStart"/>
            <w:r>
              <w:rPr>
                <w:color w:val="1C1C1C"/>
                <w:sz w:val="24"/>
                <w:szCs w:val="24"/>
                <w:lang w:val="uk-UA"/>
              </w:rPr>
              <w:t>звя’зку</w:t>
            </w:r>
            <w:proofErr w:type="spellEnd"/>
            <w:r>
              <w:rPr>
                <w:color w:val="1C1C1C"/>
                <w:sz w:val="24"/>
                <w:szCs w:val="24"/>
                <w:lang w:val="uk-UA"/>
              </w:rPr>
              <w:t xml:space="preserve"> з аварійним станом</w:t>
            </w:r>
            <w:r w:rsidR="00D3523A">
              <w:rPr>
                <w:color w:val="1C1C1C"/>
                <w:sz w:val="24"/>
                <w:szCs w:val="24"/>
                <w:lang w:val="uk-UA"/>
              </w:rPr>
              <w:t>, визнана</w:t>
            </w:r>
            <w:r w:rsidR="00702B4E">
              <w:rPr>
                <w:color w:val="1C1C1C"/>
                <w:sz w:val="24"/>
                <w:szCs w:val="24"/>
                <w:lang w:val="uk-UA"/>
              </w:rPr>
              <w:t xml:space="preserve"> такою рішенням селищної ради;</w:t>
            </w:r>
            <w:r>
              <w:rPr>
                <w:color w:val="1C1C1C"/>
                <w:sz w:val="24"/>
                <w:szCs w:val="24"/>
                <w:lang w:val="uk-UA"/>
              </w:rPr>
              <w:t xml:space="preserve"> </w:t>
            </w:r>
          </w:p>
        </w:tc>
        <w:tc>
          <w:tcPr>
            <w:tcW w:w="1431" w:type="pct"/>
            <w:vAlign w:val="center"/>
          </w:tcPr>
          <w:p w:rsidR="00C8364C" w:rsidRDefault="00702B4E" w:rsidP="00F5572B">
            <w:pPr>
              <w:pStyle w:val="af8"/>
              <w:ind w:firstLine="28"/>
              <w:jc w:val="center"/>
              <w:rPr>
                <w:rFonts w:ascii="Times New Roman" w:hAnsi="Times New Roman"/>
                <w:sz w:val="24"/>
                <w:szCs w:val="24"/>
              </w:rPr>
            </w:pPr>
            <w:r>
              <w:rPr>
                <w:rFonts w:ascii="Times New Roman" w:hAnsi="Times New Roman"/>
                <w:sz w:val="24"/>
                <w:szCs w:val="24"/>
              </w:rPr>
              <w:t>100</w:t>
            </w:r>
          </w:p>
        </w:tc>
      </w:tr>
      <w:tr w:rsidR="00702B4E" w:rsidRPr="00CC7AF6" w:rsidTr="00F5572B">
        <w:tc>
          <w:tcPr>
            <w:tcW w:w="3569" w:type="pct"/>
            <w:vAlign w:val="center"/>
          </w:tcPr>
          <w:p w:rsidR="00702B4E" w:rsidRDefault="00702B4E" w:rsidP="00827E2D">
            <w:pPr>
              <w:ind w:right="-54"/>
              <w:jc w:val="both"/>
              <w:rPr>
                <w:color w:val="1C1C1C"/>
                <w:sz w:val="24"/>
                <w:szCs w:val="24"/>
                <w:lang w:val="uk-UA"/>
              </w:rPr>
            </w:pPr>
            <w:r>
              <w:rPr>
                <w:color w:val="1C1C1C"/>
                <w:sz w:val="24"/>
                <w:szCs w:val="24"/>
                <w:lang w:val="uk-UA"/>
              </w:rPr>
              <w:t>9.</w:t>
            </w:r>
            <w:r w:rsidR="00C207E8">
              <w:rPr>
                <w:color w:val="1C1C1C"/>
                <w:sz w:val="24"/>
                <w:szCs w:val="24"/>
                <w:lang w:val="uk-UA"/>
              </w:rPr>
              <w:t xml:space="preserve"> Будівлі </w:t>
            </w:r>
            <w:proofErr w:type="spellStart"/>
            <w:r w:rsidR="00C207E8">
              <w:rPr>
                <w:color w:val="1C1C1C"/>
                <w:sz w:val="24"/>
                <w:szCs w:val="24"/>
                <w:lang w:val="uk-UA"/>
              </w:rPr>
              <w:t>промословості</w:t>
            </w:r>
            <w:proofErr w:type="spellEnd"/>
            <w:r w:rsidR="00C207E8">
              <w:rPr>
                <w:color w:val="1C1C1C"/>
                <w:sz w:val="24"/>
                <w:szCs w:val="24"/>
                <w:lang w:val="uk-UA"/>
              </w:rPr>
              <w:t>, зокрема</w:t>
            </w:r>
            <w:r>
              <w:rPr>
                <w:color w:val="1C1C1C"/>
                <w:sz w:val="24"/>
                <w:szCs w:val="24"/>
                <w:lang w:val="uk-UA"/>
              </w:rPr>
              <w:t xml:space="preserve"> виробничі </w:t>
            </w:r>
            <w:proofErr w:type="spellStart"/>
            <w:r>
              <w:rPr>
                <w:color w:val="1C1C1C"/>
                <w:sz w:val="24"/>
                <w:szCs w:val="24"/>
                <w:lang w:val="uk-UA"/>
              </w:rPr>
              <w:t>крпуси</w:t>
            </w:r>
            <w:proofErr w:type="spellEnd"/>
            <w:r>
              <w:rPr>
                <w:color w:val="1C1C1C"/>
                <w:sz w:val="24"/>
                <w:szCs w:val="24"/>
                <w:lang w:val="uk-UA"/>
              </w:rPr>
              <w:t>, цехи, складські приміщення</w:t>
            </w:r>
            <w:r w:rsidR="00C207E8">
              <w:rPr>
                <w:color w:val="1C1C1C"/>
                <w:sz w:val="24"/>
                <w:szCs w:val="24"/>
                <w:lang w:val="uk-UA"/>
              </w:rPr>
              <w:t xml:space="preserve"> промислових підприємств</w:t>
            </w:r>
            <w:r>
              <w:rPr>
                <w:color w:val="1C1C1C"/>
                <w:sz w:val="24"/>
                <w:szCs w:val="24"/>
                <w:lang w:val="uk-UA"/>
              </w:rPr>
              <w:t>;</w:t>
            </w:r>
          </w:p>
        </w:tc>
        <w:tc>
          <w:tcPr>
            <w:tcW w:w="1431" w:type="pct"/>
            <w:vAlign w:val="center"/>
          </w:tcPr>
          <w:p w:rsidR="00702B4E" w:rsidRDefault="00702B4E" w:rsidP="00F5572B">
            <w:pPr>
              <w:pStyle w:val="af8"/>
              <w:ind w:firstLine="28"/>
              <w:jc w:val="center"/>
              <w:rPr>
                <w:rFonts w:ascii="Times New Roman" w:hAnsi="Times New Roman"/>
                <w:sz w:val="24"/>
                <w:szCs w:val="24"/>
              </w:rPr>
            </w:pPr>
            <w:r>
              <w:rPr>
                <w:rFonts w:ascii="Times New Roman" w:hAnsi="Times New Roman"/>
                <w:sz w:val="24"/>
                <w:szCs w:val="24"/>
              </w:rPr>
              <w:t>100</w:t>
            </w:r>
          </w:p>
        </w:tc>
      </w:tr>
      <w:tr w:rsidR="00702B4E" w:rsidRPr="00CC7AF6" w:rsidTr="00F5572B">
        <w:tc>
          <w:tcPr>
            <w:tcW w:w="3569" w:type="pct"/>
            <w:vAlign w:val="center"/>
          </w:tcPr>
          <w:p w:rsidR="00702B4E" w:rsidRDefault="00702B4E" w:rsidP="00C207E8">
            <w:pPr>
              <w:ind w:right="-54"/>
              <w:jc w:val="both"/>
              <w:rPr>
                <w:color w:val="1C1C1C"/>
                <w:sz w:val="24"/>
                <w:szCs w:val="24"/>
                <w:lang w:val="uk-UA"/>
              </w:rPr>
            </w:pPr>
            <w:r>
              <w:rPr>
                <w:color w:val="1C1C1C"/>
                <w:sz w:val="24"/>
                <w:szCs w:val="24"/>
                <w:lang w:val="uk-UA"/>
              </w:rPr>
              <w:t xml:space="preserve">10. Будівлі та споруди сільськогосподарських товаровиробників, які безпосередньо (прямо) призначені </w:t>
            </w:r>
            <w:r w:rsidR="00C207E8">
              <w:rPr>
                <w:color w:val="1C1C1C"/>
                <w:sz w:val="24"/>
                <w:szCs w:val="24"/>
                <w:lang w:val="uk-UA"/>
              </w:rPr>
              <w:t xml:space="preserve">для використання </w:t>
            </w:r>
            <w:r>
              <w:rPr>
                <w:color w:val="1C1C1C"/>
                <w:sz w:val="24"/>
                <w:szCs w:val="24"/>
                <w:lang w:val="uk-UA"/>
              </w:rPr>
              <w:t xml:space="preserve">у </w:t>
            </w:r>
            <w:r w:rsidR="00C207E8">
              <w:rPr>
                <w:color w:val="1C1C1C"/>
                <w:sz w:val="24"/>
                <w:szCs w:val="24"/>
                <w:lang w:val="uk-UA"/>
              </w:rPr>
              <w:t xml:space="preserve">сільськогосподарській діяльності </w:t>
            </w:r>
            <w:r>
              <w:rPr>
                <w:color w:val="1C1C1C"/>
                <w:sz w:val="24"/>
                <w:szCs w:val="24"/>
                <w:lang w:val="uk-UA"/>
              </w:rPr>
              <w:t>;</w:t>
            </w:r>
          </w:p>
        </w:tc>
        <w:tc>
          <w:tcPr>
            <w:tcW w:w="1431" w:type="pct"/>
            <w:vAlign w:val="center"/>
          </w:tcPr>
          <w:p w:rsidR="00702B4E" w:rsidRDefault="00702B4E" w:rsidP="00F5572B">
            <w:pPr>
              <w:pStyle w:val="af8"/>
              <w:ind w:firstLine="28"/>
              <w:jc w:val="center"/>
              <w:rPr>
                <w:rFonts w:ascii="Times New Roman" w:hAnsi="Times New Roman"/>
                <w:sz w:val="24"/>
                <w:szCs w:val="24"/>
              </w:rPr>
            </w:pPr>
            <w:r>
              <w:rPr>
                <w:rFonts w:ascii="Times New Roman" w:hAnsi="Times New Roman"/>
                <w:sz w:val="24"/>
                <w:szCs w:val="24"/>
              </w:rPr>
              <w:t>100</w:t>
            </w:r>
          </w:p>
        </w:tc>
      </w:tr>
      <w:tr w:rsidR="00702B4E" w:rsidRPr="00CC7AF6" w:rsidTr="00F5572B">
        <w:tc>
          <w:tcPr>
            <w:tcW w:w="3569" w:type="pct"/>
            <w:vAlign w:val="center"/>
          </w:tcPr>
          <w:p w:rsidR="00702B4E" w:rsidRDefault="00702B4E" w:rsidP="00827E2D">
            <w:pPr>
              <w:ind w:right="-54"/>
              <w:jc w:val="both"/>
              <w:rPr>
                <w:color w:val="1C1C1C"/>
                <w:sz w:val="24"/>
                <w:szCs w:val="24"/>
                <w:lang w:val="uk-UA"/>
              </w:rPr>
            </w:pPr>
            <w:r>
              <w:rPr>
                <w:color w:val="1C1C1C"/>
                <w:sz w:val="24"/>
                <w:szCs w:val="24"/>
                <w:lang w:val="uk-UA"/>
              </w:rPr>
              <w:t>11. Об’єкти житлової та/або нежитлової нерухомості, що перебувають у власності релігійних організацій і громад України, статути (положення) яких зареєстровані у встановленому порядку,</w:t>
            </w:r>
            <w:r w:rsidR="00C207E8">
              <w:rPr>
                <w:color w:val="1C1C1C"/>
                <w:sz w:val="24"/>
                <w:szCs w:val="24"/>
                <w:lang w:val="uk-UA"/>
              </w:rPr>
              <w:t xml:space="preserve"> та використовуються виключно для забезпечення їхньої статутної діяльності,</w:t>
            </w:r>
            <w:r>
              <w:rPr>
                <w:color w:val="1C1C1C"/>
                <w:sz w:val="24"/>
                <w:szCs w:val="24"/>
                <w:lang w:val="uk-UA"/>
              </w:rPr>
              <w:t xml:space="preserve"> включаючи</w:t>
            </w:r>
            <w:r w:rsidR="00C207E8">
              <w:rPr>
                <w:color w:val="1C1C1C"/>
                <w:sz w:val="24"/>
                <w:szCs w:val="24"/>
                <w:lang w:val="uk-UA"/>
              </w:rPr>
              <w:t xml:space="preserve"> об’єкти в яких здійснюють діяльність добродійних закладів (притулки, інтернати, лікарні, тощо), заснованими цими релігійними організаціями, крім об’єктів нерухомості в яких здійснюється виробнича або господарська діяльність</w:t>
            </w:r>
          </w:p>
        </w:tc>
        <w:tc>
          <w:tcPr>
            <w:tcW w:w="1431" w:type="pct"/>
            <w:vAlign w:val="center"/>
          </w:tcPr>
          <w:p w:rsidR="00702B4E" w:rsidRDefault="00C207E8" w:rsidP="00F5572B">
            <w:pPr>
              <w:pStyle w:val="af8"/>
              <w:ind w:firstLine="28"/>
              <w:jc w:val="center"/>
              <w:rPr>
                <w:rFonts w:ascii="Times New Roman" w:hAnsi="Times New Roman"/>
                <w:sz w:val="24"/>
                <w:szCs w:val="24"/>
              </w:rPr>
            </w:pPr>
            <w:r>
              <w:rPr>
                <w:rFonts w:ascii="Times New Roman" w:hAnsi="Times New Roman"/>
                <w:sz w:val="24"/>
                <w:szCs w:val="24"/>
              </w:rPr>
              <w:t>100</w:t>
            </w:r>
          </w:p>
        </w:tc>
      </w:tr>
    </w:tbl>
    <w:p w:rsidR="002D3AC5" w:rsidRPr="002D3AC5" w:rsidRDefault="002D3AC5" w:rsidP="00830966">
      <w:pPr>
        <w:pStyle w:val="af8"/>
        <w:ind w:firstLine="0"/>
        <w:rPr>
          <w:rFonts w:ascii="Times New Roman" w:hAnsi="Times New Roman"/>
          <w:sz w:val="20"/>
          <w:lang w:val="ru-RU"/>
        </w:rPr>
      </w:pPr>
      <w:r>
        <w:rPr>
          <w:rFonts w:ascii="Times New Roman" w:hAnsi="Times New Roman"/>
          <w:sz w:val="20"/>
          <w:vertAlign w:val="superscript"/>
          <w:lang w:val="ru-RU"/>
        </w:rPr>
        <w:t>1</w:t>
      </w:r>
      <w:r>
        <w:rPr>
          <w:rFonts w:ascii="Times New Roman" w:hAnsi="Times New Roman"/>
          <w:sz w:val="20"/>
          <w:lang w:val="ru-RU"/>
        </w:rPr>
        <w:t xml:space="preserve">Пільги </w:t>
      </w:r>
      <w:proofErr w:type="spellStart"/>
      <w:r>
        <w:rPr>
          <w:rFonts w:ascii="Times New Roman" w:hAnsi="Times New Roman"/>
          <w:sz w:val="20"/>
          <w:lang w:val="ru-RU"/>
        </w:rPr>
        <w:t>визначаються</w:t>
      </w:r>
      <w:proofErr w:type="spellEnd"/>
      <w:r>
        <w:rPr>
          <w:rFonts w:ascii="Times New Roman" w:hAnsi="Times New Roman"/>
          <w:sz w:val="20"/>
          <w:lang w:val="ru-RU"/>
        </w:rPr>
        <w:t xml:space="preserve"> з </w:t>
      </w:r>
      <w:proofErr w:type="spellStart"/>
      <w:r>
        <w:rPr>
          <w:rFonts w:ascii="Times New Roman" w:hAnsi="Times New Roman"/>
          <w:sz w:val="20"/>
          <w:lang w:val="ru-RU"/>
        </w:rPr>
        <w:t>урахуванням</w:t>
      </w:r>
      <w:proofErr w:type="spellEnd"/>
      <w:r>
        <w:rPr>
          <w:rFonts w:ascii="Times New Roman" w:hAnsi="Times New Roman"/>
          <w:sz w:val="20"/>
          <w:lang w:val="ru-RU"/>
        </w:rPr>
        <w:t xml:space="preserve"> норм </w:t>
      </w:r>
      <w:proofErr w:type="spellStart"/>
      <w:r>
        <w:rPr>
          <w:rFonts w:ascii="Times New Roman" w:hAnsi="Times New Roman"/>
          <w:sz w:val="20"/>
          <w:lang w:val="ru-RU"/>
        </w:rPr>
        <w:t>підпункту</w:t>
      </w:r>
      <w:proofErr w:type="spellEnd"/>
      <w:r>
        <w:rPr>
          <w:rFonts w:ascii="Times New Roman" w:hAnsi="Times New Roman"/>
          <w:sz w:val="20"/>
          <w:lang w:val="ru-RU"/>
        </w:rPr>
        <w:t xml:space="preserve"> 12.3.7 пункту 12.3 </w:t>
      </w:r>
      <w:proofErr w:type="spellStart"/>
      <w:r>
        <w:rPr>
          <w:rFonts w:ascii="Times New Roman" w:hAnsi="Times New Roman"/>
          <w:sz w:val="20"/>
          <w:lang w:val="ru-RU"/>
        </w:rPr>
        <w:t>статті</w:t>
      </w:r>
      <w:proofErr w:type="spellEnd"/>
      <w:r>
        <w:rPr>
          <w:rFonts w:ascii="Times New Roman" w:hAnsi="Times New Roman"/>
          <w:sz w:val="20"/>
          <w:lang w:val="ru-RU"/>
        </w:rPr>
        <w:t xml:space="preserve"> 12, пункту 30.2 </w:t>
      </w:r>
      <w:proofErr w:type="spellStart"/>
      <w:r>
        <w:rPr>
          <w:rFonts w:ascii="Times New Roman" w:hAnsi="Times New Roman"/>
          <w:sz w:val="20"/>
          <w:lang w:val="ru-RU"/>
        </w:rPr>
        <w:t>статті</w:t>
      </w:r>
      <w:proofErr w:type="spellEnd"/>
      <w:r>
        <w:rPr>
          <w:rFonts w:ascii="Times New Roman" w:hAnsi="Times New Roman"/>
          <w:sz w:val="20"/>
          <w:lang w:val="ru-RU"/>
        </w:rPr>
        <w:t xml:space="preserve"> 30 та пункту 266.2 </w:t>
      </w:r>
      <w:proofErr w:type="spellStart"/>
      <w:r>
        <w:rPr>
          <w:rFonts w:ascii="Times New Roman" w:hAnsi="Times New Roman"/>
          <w:sz w:val="20"/>
          <w:lang w:val="ru-RU"/>
        </w:rPr>
        <w:t>статті</w:t>
      </w:r>
      <w:proofErr w:type="spellEnd"/>
      <w:r>
        <w:rPr>
          <w:rFonts w:ascii="Times New Roman" w:hAnsi="Times New Roman"/>
          <w:sz w:val="20"/>
          <w:lang w:val="ru-RU"/>
        </w:rPr>
        <w:t xml:space="preserve"> 266 </w:t>
      </w:r>
      <w:proofErr w:type="spellStart"/>
      <w:r>
        <w:rPr>
          <w:rFonts w:ascii="Times New Roman" w:hAnsi="Times New Roman"/>
          <w:sz w:val="20"/>
          <w:lang w:val="ru-RU"/>
        </w:rPr>
        <w:t>Податкового</w:t>
      </w:r>
      <w:proofErr w:type="spellEnd"/>
      <w:r>
        <w:rPr>
          <w:rFonts w:ascii="Times New Roman" w:hAnsi="Times New Roman"/>
          <w:sz w:val="20"/>
          <w:lang w:val="ru-RU"/>
        </w:rPr>
        <w:t xml:space="preserve"> кодексу </w:t>
      </w:r>
      <w:proofErr w:type="spellStart"/>
      <w:r>
        <w:rPr>
          <w:rFonts w:ascii="Times New Roman" w:hAnsi="Times New Roman"/>
          <w:sz w:val="20"/>
          <w:lang w:val="ru-RU"/>
        </w:rPr>
        <w:t>України</w:t>
      </w:r>
      <w:proofErr w:type="spellEnd"/>
      <w:r>
        <w:rPr>
          <w:rFonts w:ascii="Times New Roman" w:hAnsi="Times New Roman"/>
          <w:sz w:val="20"/>
          <w:lang w:val="ru-RU"/>
        </w:rPr>
        <w:t>.</w:t>
      </w:r>
    </w:p>
    <w:p w:rsidR="005C1C7E" w:rsidRDefault="005C1C7E" w:rsidP="00BA3763">
      <w:pPr>
        <w:spacing w:before="100" w:beforeAutospacing="1" w:after="100" w:afterAutospacing="1"/>
        <w:jc w:val="both"/>
        <w:rPr>
          <w:bCs/>
          <w:sz w:val="24"/>
          <w:szCs w:val="24"/>
          <w:lang w:val="uk-UA" w:eastAsia="uk-UA"/>
        </w:rPr>
      </w:pPr>
    </w:p>
    <w:p w:rsidR="005C1C7E" w:rsidRDefault="005C1C7E" w:rsidP="00BA3763">
      <w:pPr>
        <w:spacing w:before="100" w:beforeAutospacing="1" w:after="100" w:afterAutospacing="1"/>
        <w:jc w:val="both"/>
        <w:rPr>
          <w:bCs/>
          <w:sz w:val="24"/>
          <w:szCs w:val="24"/>
          <w:lang w:val="uk-UA" w:eastAsia="uk-UA"/>
        </w:rPr>
      </w:pPr>
    </w:p>
    <w:p w:rsidR="00BA3763" w:rsidRPr="0036115E" w:rsidRDefault="00BA3763" w:rsidP="00BA3763">
      <w:pPr>
        <w:spacing w:before="100" w:beforeAutospacing="1" w:after="100" w:afterAutospacing="1"/>
        <w:jc w:val="both"/>
        <w:rPr>
          <w:sz w:val="24"/>
          <w:szCs w:val="24"/>
          <w:lang w:val="uk-UA" w:eastAsia="uk-UA"/>
        </w:rPr>
      </w:pPr>
      <w:r w:rsidRPr="0036115E">
        <w:rPr>
          <w:bCs/>
          <w:sz w:val="24"/>
          <w:szCs w:val="24"/>
          <w:lang w:val="uk-UA" w:eastAsia="uk-UA"/>
        </w:rPr>
        <w:t xml:space="preserve">СЕКРЕТАР РАДИ                                                                                </w:t>
      </w:r>
      <w:r>
        <w:rPr>
          <w:bCs/>
          <w:sz w:val="24"/>
          <w:szCs w:val="24"/>
          <w:lang w:val="uk-UA" w:eastAsia="uk-UA"/>
        </w:rPr>
        <w:t xml:space="preserve">                       </w:t>
      </w:r>
      <w:r w:rsidRPr="0036115E">
        <w:rPr>
          <w:bCs/>
          <w:sz w:val="24"/>
          <w:szCs w:val="24"/>
          <w:lang w:val="uk-UA" w:eastAsia="uk-UA"/>
        </w:rPr>
        <w:t>Г. ВЕЖИЧАНІН</w:t>
      </w:r>
    </w:p>
    <w:p w:rsidR="005D62C8" w:rsidRDefault="005D62C8" w:rsidP="00334858">
      <w:pPr>
        <w:widowControl w:val="0"/>
        <w:tabs>
          <w:tab w:val="left" w:pos="916"/>
          <w:tab w:val="left" w:pos="1832"/>
          <w:tab w:val="left" w:pos="2748"/>
          <w:tab w:val="left" w:pos="3664"/>
          <w:tab w:val="left" w:pos="5496"/>
          <w:tab w:val="left" w:pos="6412"/>
          <w:tab w:val="left" w:pos="7328"/>
          <w:tab w:val="left" w:pos="9160"/>
          <w:tab w:val="left" w:pos="10076"/>
          <w:tab w:val="left" w:pos="10992"/>
          <w:tab w:val="left" w:pos="11908"/>
          <w:tab w:val="left" w:pos="12824"/>
          <w:tab w:val="left" w:pos="13740"/>
          <w:tab w:val="left" w:pos="14656"/>
        </w:tabs>
        <w:autoSpaceDE w:val="0"/>
        <w:ind w:left="5812" w:hanging="1089"/>
        <w:jc w:val="both"/>
        <w:rPr>
          <w:noProof/>
          <w:lang w:val="uk-UA"/>
        </w:rPr>
      </w:pPr>
    </w:p>
    <w:p w:rsidR="005D62C8" w:rsidRDefault="005D62C8" w:rsidP="00334858">
      <w:pPr>
        <w:widowControl w:val="0"/>
        <w:tabs>
          <w:tab w:val="left" w:pos="916"/>
          <w:tab w:val="left" w:pos="1832"/>
          <w:tab w:val="left" w:pos="2748"/>
          <w:tab w:val="left" w:pos="3664"/>
          <w:tab w:val="left" w:pos="5496"/>
          <w:tab w:val="left" w:pos="6412"/>
          <w:tab w:val="left" w:pos="7328"/>
          <w:tab w:val="left" w:pos="9160"/>
          <w:tab w:val="left" w:pos="10076"/>
          <w:tab w:val="left" w:pos="10992"/>
          <w:tab w:val="left" w:pos="11908"/>
          <w:tab w:val="left" w:pos="12824"/>
          <w:tab w:val="left" w:pos="13740"/>
          <w:tab w:val="left" w:pos="14656"/>
        </w:tabs>
        <w:autoSpaceDE w:val="0"/>
        <w:ind w:left="5812" w:hanging="1089"/>
        <w:jc w:val="both"/>
        <w:rPr>
          <w:noProof/>
          <w:lang w:val="uk-UA"/>
        </w:rPr>
      </w:pPr>
    </w:p>
    <w:p w:rsidR="005D62C8" w:rsidRDefault="005D62C8" w:rsidP="00334858">
      <w:pPr>
        <w:widowControl w:val="0"/>
        <w:tabs>
          <w:tab w:val="left" w:pos="916"/>
          <w:tab w:val="left" w:pos="1832"/>
          <w:tab w:val="left" w:pos="2748"/>
          <w:tab w:val="left" w:pos="3664"/>
          <w:tab w:val="left" w:pos="5496"/>
          <w:tab w:val="left" w:pos="6412"/>
          <w:tab w:val="left" w:pos="7328"/>
          <w:tab w:val="left" w:pos="9160"/>
          <w:tab w:val="left" w:pos="10076"/>
          <w:tab w:val="left" w:pos="10992"/>
          <w:tab w:val="left" w:pos="11908"/>
          <w:tab w:val="left" w:pos="12824"/>
          <w:tab w:val="left" w:pos="13740"/>
          <w:tab w:val="left" w:pos="14656"/>
        </w:tabs>
        <w:autoSpaceDE w:val="0"/>
        <w:ind w:left="5812" w:hanging="1089"/>
        <w:jc w:val="both"/>
        <w:rPr>
          <w:noProof/>
          <w:lang w:val="uk-UA"/>
        </w:rPr>
      </w:pPr>
    </w:p>
    <w:p w:rsidR="005D62C8" w:rsidRDefault="005D62C8" w:rsidP="00334858">
      <w:pPr>
        <w:widowControl w:val="0"/>
        <w:tabs>
          <w:tab w:val="left" w:pos="916"/>
          <w:tab w:val="left" w:pos="1832"/>
          <w:tab w:val="left" w:pos="2748"/>
          <w:tab w:val="left" w:pos="3664"/>
          <w:tab w:val="left" w:pos="5496"/>
          <w:tab w:val="left" w:pos="6412"/>
          <w:tab w:val="left" w:pos="7328"/>
          <w:tab w:val="left" w:pos="9160"/>
          <w:tab w:val="left" w:pos="10076"/>
          <w:tab w:val="left" w:pos="10992"/>
          <w:tab w:val="left" w:pos="11908"/>
          <w:tab w:val="left" w:pos="12824"/>
          <w:tab w:val="left" w:pos="13740"/>
          <w:tab w:val="left" w:pos="14656"/>
        </w:tabs>
        <w:autoSpaceDE w:val="0"/>
        <w:ind w:left="5812" w:hanging="1089"/>
        <w:jc w:val="both"/>
        <w:rPr>
          <w:noProof/>
          <w:lang w:val="uk-UA"/>
        </w:rPr>
      </w:pPr>
    </w:p>
    <w:p w:rsidR="005D62C8" w:rsidRDefault="005D62C8" w:rsidP="00334858">
      <w:pPr>
        <w:widowControl w:val="0"/>
        <w:tabs>
          <w:tab w:val="left" w:pos="916"/>
          <w:tab w:val="left" w:pos="1832"/>
          <w:tab w:val="left" w:pos="2748"/>
          <w:tab w:val="left" w:pos="3664"/>
          <w:tab w:val="left" w:pos="5496"/>
          <w:tab w:val="left" w:pos="6412"/>
          <w:tab w:val="left" w:pos="7328"/>
          <w:tab w:val="left" w:pos="9160"/>
          <w:tab w:val="left" w:pos="10076"/>
          <w:tab w:val="left" w:pos="10992"/>
          <w:tab w:val="left" w:pos="11908"/>
          <w:tab w:val="left" w:pos="12824"/>
          <w:tab w:val="left" w:pos="13740"/>
          <w:tab w:val="left" w:pos="14656"/>
        </w:tabs>
        <w:autoSpaceDE w:val="0"/>
        <w:ind w:left="5812" w:hanging="1089"/>
        <w:jc w:val="both"/>
        <w:rPr>
          <w:noProof/>
          <w:lang w:val="uk-UA"/>
        </w:rPr>
      </w:pPr>
    </w:p>
    <w:p w:rsidR="005D62C8" w:rsidRDefault="005D62C8" w:rsidP="00334858">
      <w:pPr>
        <w:widowControl w:val="0"/>
        <w:tabs>
          <w:tab w:val="left" w:pos="916"/>
          <w:tab w:val="left" w:pos="1832"/>
          <w:tab w:val="left" w:pos="2748"/>
          <w:tab w:val="left" w:pos="3664"/>
          <w:tab w:val="left" w:pos="5496"/>
          <w:tab w:val="left" w:pos="6412"/>
          <w:tab w:val="left" w:pos="7328"/>
          <w:tab w:val="left" w:pos="9160"/>
          <w:tab w:val="left" w:pos="10076"/>
          <w:tab w:val="left" w:pos="10992"/>
          <w:tab w:val="left" w:pos="11908"/>
          <w:tab w:val="left" w:pos="12824"/>
          <w:tab w:val="left" w:pos="13740"/>
          <w:tab w:val="left" w:pos="14656"/>
        </w:tabs>
        <w:autoSpaceDE w:val="0"/>
        <w:ind w:left="5812" w:hanging="1089"/>
        <w:jc w:val="both"/>
        <w:rPr>
          <w:noProof/>
          <w:lang w:val="uk-UA"/>
        </w:rPr>
      </w:pPr>
    </w:p>
    <w:p w:rsidR="005D62C8" w:rsidRDefault="005D62C8" w:rsidP="00334858">
      <w:pPr>
        <w:widowControl w:val="0"/>
        <w:tabs>
          <w:tab w:val="left" w:pos="916"/>
          <w:tab w:val="left" w:pos="1832"/>
          <w:tab w:val="left" w:pos="2748"/>
          <w:tab w:val="left" w:pos="3664"/>
          <w:tab w:val="left" w:pos="5496"/>
          <w:tab w:val="left" w:pos="6412"/>
          <w:tab w:val="left" w:pos="7328"/>
          <w:tab w:val="left" w:pos="9160"/>
          <w:tab w:val="left" w:pos="10076"/>
          <w:tab w:val="left" w:pos="10992"/>
          <w:tab w:val="left" w:pos="11908"/>
          <w:tab w:val="left" w:pos="12824"/>
          <w:tab w:val="left" w:pos="13740"/>
          <w:tab w:val="left" w:pos="14656"/>
        </w:tabs>
        <w:autoSpaceDE w:val="0"/>
        <w:ind w:left="5812" w:hanging="1089"/>
        <w:jc w:val="both"/>
        <w:rPr>
          <w:noProof/>
          <w:lang w:val="uk-UA"/>
        </w:rPr>
      </w:pPr>
    </w:p>
    <w:p w:rsidR="005D62C8" w:rsidRDefault="005D62C8" w:rsidP="00334858">
      <w:pPr>
        <w:widowControl w:val="0"/>
        <w:tabs>
          <w:tab w:val="left" w:pos="916"/>
          <w:tab w:val="left" w:pos="1832"/>
          <w:tab w:val="left" w:pos="2748"/>
          <w:tab w:val="left" w:pos="3664"/>
          <w:tab w:val="left" w:pos="5496"/>
          <w:tab w:val="left" w:pos="6412"/>
          <w:tab w:val="left" w:pos="7328"/>
          <w:tab w:val="left" w:pos="9160"/>
          <w:tab w:val="left" w:pos="10076"/>
          <w:tab w:val="left" w:pos="10992"/>
          <w:tab w:val="left" w:pos="11908"/>
          <w:tab w:val="left" w:pos="12824"/>
          <w:tab w:val="left" w:pos="13740"/>
          <w:tab w:val="left" w:pos="14656"/>
        </w:tabs>
        <w:autoSpaceDE w:val="0"/>
        <w:ind w:left="5812" w:hanging="1089"/>
        <w:jc w:val="both"/>
        <w:rPr>
          <w:noProof/>
          <w:lang w:val="uk-UA"/>
        </w:rPr>
      </w:pPr>
    </w:p>
    <w:p w:rsidR="005D62C8" w:rsidRDefault="005D62C8" w:rsidP="00334858">
      <w:pPr>
        <w:widowControl w:val="0"/>
        <w:tabs>
          <w:tab w:val="left" w:pos="916"/>
          <w:tab w:val="left" w:pos="1832"/>
          <w:tab w:val="left" w:pos="2748"/>
          <w:tab w:val="left" w:pos="3664"/>
          <w:tab w:val="left" w:pos="5496"/>
          <w:tab w:val="left" w:pos="6412"/>
          <w:tab w:val="left" w:pos="7328"/>
          <w:tab w:val="left" w:pos="9160"/>
          <w:tab w:val="left" w:pos="10076"/>
          <w:tab w:val="left" w:pos="10992"/>
          <w:tab w:val="left" w:pos="11908"/>
          <w:tab w:val="left" w:pos="12824"/>
          <w:tab w:val="left" w:pos="13740"/>
          <w:tab w:val="left" w:pos="14656"/>
        </w:tabs>
        <w:autoSpaceDE w:val="0"/>
        <w:ind w:left="5812" w:hanging="1089"/>
        <w:jc w:val="both"/>
        <w:rPr>
          <w:noProof/>
          <w:lang w:val="uk-UA"/>
        </w:rPr>
      </w:pPr>
    </w:p>
    <w:p w:rsidR="005D62C8" w:rsidRPr="006C55BD" w:rsidRDefault="005D62C8" w:rsidP="005D62C8">
      <w:pPr>
        <w:ind w:left="2832"/>
        <w:jc w:val="both"/>
        <w:rPr>
          <w:lang w:val="uk-UA"/>
        </w:rPr>
      </w:pPr>
      <w:r>
        <w:rPr>
          <w:sz w:val="28"/>
          <w:szCs w:val="28"/>
          <w:lang w:val="uk-UA"/>
        </w:rPr>
        <w:lastRenderedPageBreak/>
        <w:t xml:space="preserve">                                       </w:t>
      </w:r>
      <w:r>
        <w:rPr>
          <w:lang w:val="uk-UA"/>
        </w:rPr>
        <w:t>Додаток 3</w:t>
      </w:r>
      <w:r w:rsidRPr="006C55BD">
        <w:rPr>
          <w:lang w:val="uk-UA"/>
        </w:rPr>
        <w:t xml:space="preserve"> </w:t>
      </w:r>
    </w:p>
    <w:p w:rsidR="005D62C8" w:rsidRPr="006C55BD" w:rsidRDefault="005D62C8" w:rsidP="005D62C8">
      <w:pPr>
        <w:ind w:left="2832"/>
        <w:jc w:val="both"/>
        <w:rPr>
          <w:lang w:val="uk-UA"/>
        </w:rPr>
      </w:pPr>
      <w:r w:rsidRPr="006C55BD">
        <w:rPr>
          <w:lang w:val="uk-UA"/>
        </w:rPr>
        <w:t xml:space="preserve">     </w:t>
      </w:r>
      <w:r>
        <w:rPr>
          <w:lang w:val="uk-UA"/>
        </w:rPr>
        <w:t xml:space="preserve">                                                  </w:t>
      </w:r>
      <w:r w:rsidRPr="006C55BD">
        <w:rPr>
          <w:lang w:val="uk-UA"/>
        </w:rPr>
        <w:t xml:space="preserve">до рішення Томашгородської селищної ради </w:t>
      </w:r>
    </w:p>
    <w:p w:rsidR="005D62C8" w:rsidRPr="006C55BD" w:rsidRDefault="005D62C8" w:rsidP="005D62C8">
      <w:pPr>
        <w:tabs>
          <w:tab w:val="left" w:pos="4678"/>
        </w:tabs>
        <w:ind w:left="4248"/>
        <w:jc w:val="both"/>
        <w:rPr>
          <w:lang w:val="uk-UA"/>
        </w:rPr>
      </w:pPr>
      <w:r w:rsidRPr="006C55BD">
        <w:rPr>
          <w:lang w:val="uk-UA"/>
        </w:rPr>
        <w:t xml:space="preserve">      </w:t>
      </w:r>
      <w:r>
        <w:rPr>
          <w:lang w:val="uk-UA"/>
        </w:rPr>
        <w:t xml:space="preserve">                    </w:t>
      </w:r>
      <w:r w:rsidR="00BA3763">
        <w:rPr>
          <w:lang w:val="uk-UA"/>
        </w:rPr>
        <w:t>від 10</w:t>
      </w:r>
      <w:r>
        <w:rPr>
          <w:lang w:val="uk-UA"/>
        </w:rPr>
        <w:t xml:space="preserve"> липня 2018 року </w:t>
      </w:r>
      <w:r w:rsidR="00BA3763">
        <w:rPr>
          <w:lang w:val="uk-UA"/>
        </w:rPr>
        <w:t xml:space="preserve">  № 278</w:t>
      </w:r>
    </w:p>
    <w:p w:rsidR="005D62C8" w:rsidRPr="005048B6" w:rsidRDefault="005D62C8" w:rsidP="005D62C8">
      <w:pPr>
        <w:jc w:val="both"/>
        <w:rPr>
          <w:sz w:val="28"/>
          <w:szCs w:val="28"/>
          <w:lang w:val="uk-UA"/>
        </w:rPr>
      </w:pPr>
    </w:p>
    <w:p w:rsidR="005D62C8" w:rsidRPr="0036115E" w:rsidRDefault="005D62C8" w:rsidP="005D62C8">
      <w:pPr>
        <w:jc w:val="center"/>
        <w:rPr>
          <w:sz w:val="24"/>
          <w:szCs w:val="24"/>
          <w:lang w:val="uk-UA"/>
        </w:rPr>
      </w:pPr>
      <w:r w:rsidRPr="0036115E">
        <w:rPr>
          <w:sz w:val="24"/>
          <w:szCs w:val="24"/>
          <w:lang w:val="uk-UA"/>
        </w:rPr>
        <w:t>ПОЛОЖЕННЯ</w:t>
      </w:r>
    </w:p>
    <w:p w:rsidR="005D62C8" w:rsidRPr="0036115E" w:rsidRDefault="005D62C8" w:rsidP="005D62C8">
      <w:pPr>
        <w:jc w:val="center"/>
        <w:rPr>
          <w:sz w:val="24"/>
          <w:szCs w:val="24"/>
          <w:lang w:val="uk-UA"/>
        </w:rPr>
      </w:pPr>
      <w:r w:rsidRPr="0036115E">
        <w:rPr>
          <w:sz w:val="24"/>
          <w:szCs w:val="24"/>
          <w:lang w:val="uk-UA"/>
        </w:rPr>
        <w:t>про порядок підготовки та прийняття регуляторних актів Томашгородською селищною радою у сфері господарської діяльності</w:t>
      </w:r>
    </w:p>
    <w:p w:rsidR="005D62C8" w:rsidRPr="0036115E" w:rsidRDefault="005D62C8" w:rsidP="005D62C8">
      <w:pPr>
        <w:jc w:val="both"/>
        <w:rPr>
          <w:sz w:val="24"/>
          <w:szCs w:val="24"/>
          <w:lang w:val="uk-UA"/>
        </w:rPr>
      </w:pPr>
      <w:r w:rsidRPr="0036115E">
        <w:rPr>
          <w:sz w:val="24"/>
          <w:szCs w:val="24"/>
          <w:lang w:val="uk-UA"/>
        </w:rPr>
        <w:t>1. Загальні положення</w:t>
      </w:r>
    </w:p>
    <w:p w:rsidR="005D62C8" w:rsidRPr="0036115E" w:rsidRDefault="005D62C8" w:rsidP="005D62C8">
      <w:pPr>
        <w:jc w:val="both"/>
        <w:rPr>
          <w:sz w:val="24"/>
          <w:szCs w:val="24"/>
          <w:lang w:val="uk-UA"/>
        </w:rPr>
      </w:pPr>
      <w:r w:rsidRPr="0036115E">
        <w:rPr>
          <w:sz w:val="24"/>
          <w:szCs w:val="24"/>
          <w:lang w:val="uk-UA"/>
        </w:rPr>
        <w:t>1.1. Положення про порядок підготовки та прийняття регуляторних актів Томашгородською селищною радою (далі – Селищна рада) у сфері господарської діяльності (далі – Положення) розроблено з метою реалізації повноважень селищної ради у здійсненні державної регуляторної політики, встановлення єдиного підходу до обґрунтування проектів та прийняття прозорих, ефективних та економічно доцільних регуляторних актів, а також усунення перешкод для розвитку підприємницької діяльності.</w:t>
      </w:r>
    </w:p>
    <w:p w:rsidR="005D62C8" w:rsidRPr="0036115E" w:rsidRDefault="005D62C8" w:rsidP="005D62C8">
      <w:pPr>
        <w:jc w:val="both"/>
        <w:rPr>
          <w:sz w:val="24"/>
          <w:szCs w:val="24"/>
          <w:lang w:val="uk-UA"/>
        </w:rPr>
      </w:pPr>
      <w:r w:rsidRPr="0036115E">
        <w:rPr>
          <w:sz w:val="24"/>
          <w:szCs w:val="24"/>
          <w:lang w:val="uk-UA"/>
        </w:rPr>
        <w:t>1.2. Положення розроблено відповідно до Закону України «Про засади державної регуляторної політики у сфері господарської діяльності», постанови Кабінету Міністрів України від 11.03.2004 р. № 308 «Про затвердження методик проведення аналізу впливу та відстеження результативності регуляторного акта», Регламенту роботи Томашгородської селищної ради Рівненської області восьмого скликання (далі – Регламент Селищної ради).</w:t>
      </w:r>
    </w:p>
    <w:p w:rsidR="005D62C8" w:rsidRPr="0036115E" w:rsidRDefault="005D62C8" w:rsidP="005D62C8">
      <w:pPr>
        <w:jc w:val="both"/>
        <w:rPr>
          <w:sz w:val="24"/>
          <w:szCs w:val="24"/>
          <w:lang w:val="uk-UA"/>
        </w:rPr>
      </w:pPr>
      <w:r w:rsidRPr="0036115E">
        <w:rPr>
          <w:sz w:val="24"/>
          <w:szCs w:val="24"/>
          <w:lang w:val="uk-UA"/>
        </w:rPr>
        <w:t>1.3. Положення регулює процеси підготовки проектів регуляторних актів, прийняття регуляторних актів, офіційного оприлюднення прийнятих регуляторних актів, відстеження їх результативності, перегляду, оприлюднення інформації про здійснення регуляторної діяльності та звітування про здійснення державної регуляторної політики.</w:t>
      </w:r>
    </w:p>
    <w:p w:rsidR="005D62C8" w:rsidRPr="0036115E" w:rsidRDefault="005D62C8" w:rsidP="005D62C8">
      <w:pPr>
        <w:jc w:val="both"/>
        <w:rPr>
          <w:sz w:val="24"/>
          <w:szCs w:val="24"/>
          <w:lang w:val="uk-UA"/>
        </w:rPr>
      </w:pPr>
      <w:r w:rsidRPr="0036115E">
        <w:rPr>
          <w:sz w:val="24"/>
          <w:szCs w:val="24"/>
          <w:lang w:val="uk-UA"/>
        </w:rPr>
        <w:t>1.4. Відповідальними за здійснення Селищною радою державної регуляторної політики є апарат управління селищної ради та постійна комісія селищної ради з питань  бюджету фінансів та соціально-економічного розвитку  селищної ради (далі – відповідальна постійна комісія).</w:t>
      </w:r>
    </w:p>
    <w:p w:rsidR="005D62C8" w:rsidRPr="0036115E" w:rsidRDefault="005D62C8" w:rsidP="005D62C8">
      <w:pPr>
        <w:jc w:val="both"/>
        <w:rPr>
          <w:sz w:val="24"/>
          <w:szCs w:val="24"/>
          <w:lang w:val="uk-UA"/>
        </w:rPr>
      </w:pPr>
      <w:r w:rsidRPr="0036115E">
        <w:rPr>
          <w:sz w:val="24"/>
          <w:szCs w:val="24"/>
          <w:lang w:val="uk-UA"/>
        </w:rPr>
        <w:t>2. Підготовка проектів регуляторних актів</w:t>
      </w:r>
    </w:p>
    <w:p w:rsidR="005D62C8" w:rsidRPr="0036115E" w:rsidRDefault="005D62C8" w:rsidP="005D62C8">
      <w:pPr>
        <w:jc w:val="both"/>
        <w:rPr>
          <w:sz w:val="24"/>
          <w:szCs w:val="24"/>
          <w:lang w:val="uk-UA"/>
        </w:rPr>
      </w:pPr>
      <w:r w:rsidRPr="0036115E">
        <w:rPr>
          <w:sz w:val="24"/>
          <w:szCs w:val="24"/>
          <w:lang w:val="uk-UA"/>
        </w:rPr>
        <w:t>2.1. Планування діяльності селищної ради з підготовки проектів регуляторних актів</w:t>
      </w:r>
    </w:p>
    <w:p w:rsidR="005D62C8" w:rsidRPr="0036115E" w:rsidRDefault="005D62C8" w:rsidP="005D62C8">
      <w:pPr>
        <w:jc w:val="both"/>
        <w:rPr>
          <w:sz w:val="24"/>
          <w:szCs w:val="24"/>
          <w:lang w:val="uk-UA"/>
        </w:rPr>
      </w:pPr>
      <w:r w:rsidRPr="0036115E">
        <w:rPr>
          <w:sz w:val="24"/>
          <w:szCs w:val="24"/>
          <w:lang w:val="uk-UA"/>
        </w:rPr>
        <w:t>2.2.1. Селищна рада затверджує сформовані відповідальним відділом плани діяльності з підготовки проектів регуляторних актів на наступний календарний рік не пізніше 15 грудня поточного року.</w:t>
      </w:r>
    </w:p>
    <w:p w:rsidR="005D62C8" w:rsidRPr="0036115E" w:rsidRDefault="005D62C8" w:rsidP="005D62C8">
      <w:pPr>
        <w:jc w:val="both"/>
        <w:rPr>
          <w:sz w:val="24"/>
          <w:szCs w:val="24"/>
          <w:lang w:val="uk-UA"/>
        </w:rPr>
      </w:pPr>
      <w:r w:rsidRPr="0036115E">
        <w:rPr>
          <w:sz w:val="24"/>
          <w:szCs w:val="24"/>
          <w:lang w:val="uk-UA"/>
        </w:rPr>
        <w:t>2.2.2. План діяльності з підготовки проектів регуляторних актів повинен містити визначення видів і назв проектів, цілей їх прийняття, строків підготовки проектів, найменування органів та підрозділів, відповідальних за розроблення проектів регуляторних актів.</w:t>
      </w:r>
    </w:p>
    <w:p w:rsidR="005D62C8" w:rsidRPr="0036115E" w:rsidRDefault="005D62C8" w:rsidP="005D62C8">
      <w:pPr>
        <w:jc w:val="both"/>
        <w:rPr>
          <w:sz w:val="24"/>
          <w:szCs w:val="24"/>
          <w:lang w:val="uk-UA"/>
        </w:rPr>
      </w:pPr>
      <w:r w:rsidRPr="0036115E">
        <w:rPr>
          <w:sz w:val="24"/>
          <w:szCs w:val="24"/>
          <w:lang w:val="uk-UA"/>
        </w:rPr>
        <w:t>2.2.3. Затверджений план селищної ради з підготовки проектів регуляторних актів, а також відповідні зміни до нього, оприлюднюються не пізніше як у десятиденний строк після їх затвердження шляхом розміщення у засобах масової інформації.</w:t>
      </w:r>
    </w:p>
    <w:p w:rsidR="005D62C8" w:rsidRPr="0036115E" w:rsidRDefault="005D62C8" w:rsidP="005D62C8">
      <w:pPr>
        <w:jc w:val="both"/>
        <w:rPr>
          <w:sz w:val="24"/>
          <w:szCs w:val="24"/>
          <w:lang w:val="uk-UA"/>
        </w:rPr>
      </w:pPr>
      <w:r w:rsidRPr="0036115E">
        <w:rPr>
          <w:sz w:val="24"/>
          <w:szCs w:val="24"/>
          <w:lang w:val="uk-UA"/>
        </w:rPr>
        <w:t>2.3. Розроблення проектів регуляторних актів</w:t>
      </w:r>
    </w:p>
    <w:p w:rsidR="005D62C8" w:rsidRPr="0036115E" w:rsidRDefault="005D62C8" w:rsidP="005D62C8">
      <w:pPr>
        <w:jc w:val="both"/>
        <w:rPr>
          <w:sz w:val="24"/>
          <w:szCs w:val="24"/>
          <w:lang w:val="uk-UA"/>
        </w:rPr>
      </w:pPr>
      <w:r w:rsidRPr="0036115E">
        <w:rPr>
          <w:sz w:val="24"/>
          <w:szCs w:val="24"/>
          <w:lang w:val="uk-UA"/>
        </w:rPr>
        <w:t>2.3.1. Розробником проектів регуляторних актів можуть бути апарат управління селищної ради, відповідальна комісія, депутати селищної ради, голова виконавчого комітету селищної ради, постійні комісії селищної ради, особа чи група осіб, що уповноважені розроблювати проекти регуляторних актів.</w:t>
      </w:r>
    </w:p>
    <w:p w:rsidR="005D62C8" w:rsidRPr="0036115E" w:rsidRDefault="005D62C8" w:rsidP="005D62C8">
      <w:pPr>
        <w:jc w:val="both"/>
        <w:rPr>
          <w:sz w:val="24"/>
          <w:szCs w:val="24"/>
          <w:lang w:val="uk-UA"/>
        </w:rPr>
      </w:pPr>
      <w:r w:rsidRPr="0036115E">
        <w:rPr>
          <w:sz w:val="24"/>
          <w:szCs w:val="24"/>
          <w:lang w:val="uk-UA"/>
        </w:rPr>
        <w:t>2.4. Підготовка аналізу регуляторного впливу</w:t>
      </w:r>
    </w:p>
    <w:p w:rsidR="005D62C8" w:rsidRPr="0036115E" w:rsidRDefault="005D62C8" w:rsidP="005D62C8">
      <w:pPr>
        <w:jc w:val="both"/>
        <w:rPr>
          <w:sz w:val="24"/>
          <w:szCs w:val="24"/>
          <w:lang w:val="uk-UA"/>
        </w:rPr>
      </w:pPr>
      <w:r w:rsidRPr="0036115E">
        <w:rPr>
          <w:sz w:val="24"/>
          <w:szCs w:val="24"/>
          <w:lang w:val="uk-UA"/>
        </w:rPr>
        <w:t>2.4.1. Підготовка аналізу регуляторного впливу здійснюється розробником проекту регуляторного акта в порядку, встановленому ст. 8 Закону України «Про засади державної регуляторної політики у сфері господарської діяльності», та відповідно до постанови Кабінету Міністрів України від 11.03.2004 № 308 «Про затвердження методик проведення аналізу впливу та відстеження результативності регуляторного акта».</w:t>
      </w:r>
    </w:p>
    <w:p w:rsidR="005D62C8" w:rsidRPr="0036115E" w:rsidRDefault="005D62C8" w:rsidP="005D62C8">
      <w:pPr>
        <w:jc w:val="both"/>
        <w:rPr>
          <w:sz w:val="24"/>
          <w:szCs w:val="24"/>
          <w:lang w:val="uk-UA"/>
        </w:rPr>
      </w:pPr>
      <w:r w:rsidRPr="0036115E">
        <w:rPr>
          <w:sz w:val="24"/>
          <w:szCs w:val="24"/>
          <w:lang w:val="uk-UA"/>
        </w:rPr>
        <w:t>2.4.2. У разі внесення на розгляд селищної ради проекту регуляторного акта без аналізу регуляторного впливу відповідальна постійна комісія приймає рішення про направлення проекту регуляторного акта на доопрацювання органу чи особі, яка внесла цей проект.</w:t>
      </w:r>
    </w:p>
    <w:p w:rsidR="005D62C8" w:rsidRPr="0036115E" w:rsidRDefault="005D62C8" w:rsidP="005D62C8">
      <w:pPr>
        <w:jc w:val="both"/>
        <w:rPr>
          <w:sz w:val="24"/>
          <w:szCs w:val="24"/>
          <w:lang w:val="uk-UA"/>
        </w:rPr>
      </w:pPr>
      <w:r w:rsidRPr="0036115E">
        <w:rPr>
          <w:sz w:val="24"/>
          <w:szCs w:val="24"/>
          <w:lang w:val="uk-UA"/>
        </w:rPr>
        <w:t>2.5. Оприлюднення проекту регуляторного акта та аналізу регуляторного впливу з метою одержання зауважень і пропозицій</w:t>
      </w:r>
    </w:p>
    <w:p w:rsidR="005D62C8" w:rsidRPr="0036115E" w:rsidRDefault="005D62C8" w:rsidP="005D62C8">
      <w:pPr>
        <w:jc w:val="both"/>
        <w:rPr>
          <w:sz w:val="24"/>
          <w:szCs w:val="24"/>
          <w:lang w:val="uk-UA"/>
        </w:rPr>
      </w:pPr>
      <w:r w:rsidRPr="0036115E">
        <w:rPr>
          <w:sz w:val="24"/>
          <w:szCs w:val="24"/>
          <w:lang w:val="uk-UA"/>
        </w:rPr>
        <w:lastRenderedPageBreak/>
        <w:t>2.5.1. Оприлюднення з метою одержання зауважень і пропозицій до проектів регуляторних актів проводиться до внесення цих проектів на розгляд селищної ради.</w:t>
      </w:r>
    </w:p>
    <w:p w:rsidR="005D62C8" w:rsidRPr="0036115E" w:rsidRDefault="005D62C8" w:rsidP="005D62C8">
      <w:pPr>
        <w:jc w:val="both"/>
        <w:rPr>
          <w:sz w:val="24"/>
          <w:szCs w:val="24"/>
          <w:lang w:val="uk-UA"/>
        </w:rPr>
      </w:pPr>
      <w:r w:rsidRPr="0036115E">
        <w:rPr>
          <w:sz w:val="24"/>
          <w:szCs w:val="24"/>
          <w:lang w:val="uk-UA"/>
        </w:rPr>
        <w:t>2.5.2. За рішенням відповідальної постійної комісії чи виконавчого комітету селищної ради:</w:t>
      </w:r>
    </w:p>
    <w:p w:rsidR="005D62C8" w:rsidRPr="0036115E" w:rsidRDefault="005D62C8" w:rsidP="005D62C8">
      <w:pPr>
        <w:jc w:val="both"/>
        <w:rPr>
          <w:sz w:val="24"/>
          <w:szCs w:val="24"/>
          <w:lang w:val="uk-UA"/>
        </w:rPr>
      </w:pPr>
      <w:r w:rsidRPr="0036115E">
        <w:rPr>
          <w:sz w:val="24"/>
          <w:szCs w:val="24"/>
          <w:lang w:val="uk-UA"/>
        </w:rPr>
        <w:t>2.5.2.1.оприлюднюються проекти регуляторних актів, які не оприлюднювалися до внесення їх на розгляд селищної ради;</w:t>
      </w:r>
    </w:p>
    <w:p w:rsidR="005D62C8" w:rsidRPr="0036115E" w:rsidRDefault="005D62C8" w:rsidP="005D62C8">
      <w:pPr>
        <w:jc w:val="both"/>
        <w:rPr>
          <w:sz w:val="24"/>
          <w:szCs w:val="24"/>
          <w:lang w:val="uk-UA"/>
        </w:rPr>
      </w:pPr>
      <w:r w:rsidRPr="0036115E">
        <w:rPr>
          <w:sz w:val="24"/>
          <w:szCs w:val="24"/>
          <w:lang w:val="uk-UA"/>
        </w:rPr>
        <w:t>2.5.2.2. можуть повторно оприлюднюватися проекти регуляторних актів, які оприлюднювалися до внесення їх на розгляд селищної ради.</w:t>
      </w:r>
    </w:p>
    <w:p w:rsidR="005D62C8" w:rsidRPr="0036115E" w:rsidRDefault="005D62C8" w:rsidP="005D62C8">
      <w:pPr>
        <w:jc w:val="both"/>
        <w:rPr>
          <w:sz w:val="24"/>
          <w:szCs w:val="24"/>
          <w:lang w:val="uk-UA"/>
        </w:rPr>
      </w:pPr>
      <w:r w:rsidRPr="0036115E">
        <w:rPr>
          <w:sz w:val="24"/>
          <w:szCs w:val="24"/>
          <w:lang w:val="uk-UA"/>
        </w:rPr>
        <w:t>2.5.3. Повідомлення про оприлюднення проекту регуляторного акта, проект регуляторного акта та відповідний акт регуляторного впливу оприлюднюється в порядку та строки, встановлені Законом України «Про засади державної регуляторної політики у сфері господарської діяльності» шляхом опублікування в друкованих засобах масової інформації або шляхом розміщення на офіційній сторінці в мережі Інтернет.</w:t>
      </w:r>
    </w:p>
    <w:p w:rsidR="005D62C8" w:rsidRPr="0036115E" w:rsidRDefault="005D62C8" w:rsidP="005D62C8">
      <w:pPr>
        <w:jc w:val="both"/>
        <w:rPr>
          <w:sz w:val="24"/>
          <w:szCs w:val="24"/>
          <w:lang w:val="uk-UA"/>
        </w:rPr>
      </w:pPr>
      <w:r w:rsidRPr="0036115E">
        <w:rPr>
          <w:sz w:val="24"/>
          <w:szCs w:val="24"/>
          <w:lang w:val="uk-UA"/>
        </w:rPr>
        <w:t>2.5.4. Витрати, пов’язані з оприлюдненням проекту регуляторного акта та акту регулярного впливу, фінансуються за рахунок розробника проекту регуляторного акта.</w:t>
      </w:r>
    </w:p>
    <w:p w:rsidR="005D62C8" w:rsidRPr="0036115E" w:rsidRDefault="005D62C8" w:rsidP="005D62C8">
      <w:pPr>
        <w:jc w:val="both"/>
        <w:rPr>
          <w:sz w:val="24"/>
          <w:szCs w:val="24"/>
          <w:lang w:val="uk-UA"/>
        </w:rPr>
      </w:pPr>
      <w:r w:rsidRPr="0036115E">
        <w:rPr>
          <w:sz w:val="24"/>
          <w:szCs w:val="24"/>
          <w:lang w:val="uk-UA"/>
        </w:rPr>
        <w:t>2.6. Проведення обговорення проекту регуляторного акта</w:t>
      </w:r>
    </w:p>
    <w:p w:rsidR="005D62C8" w:rsidRPr="0036115E" w:rsidRDefault="005D62C8" w:rsidP="005D62C8">
      <w:pPr>
        <w:jc w:val="both"/>
        <w:rPr>
          <w:sz w:val="24"/>
          <w:szCs w:val="24"/>
          <w:lang w:val="uk-UA"/>
        </w:rPr>
      </w:pPr>
      <w:r w:rsidRPr="0036115E">
        <w:rPr>
          <w:sz w:val="24"/>
          <w:szCs w:val="24"/>
          <w:lang w:val="uk-UA"/>
        </w:rPr>
        <w:t>2.6.1. Зауваження і пропозиції щодо оприлюдненого проекту регуляторного акта, внесеного на розгляд селищної ради, та відповідного акту регуляторного впливу надаються фізичними та юридичними особами, їх об’єднаннями розробникові цього проекту та постійній комісії селищної ради, до сфери відання якої належить супроводження розгляду проекту регуляторного акта (далі – профільна постійна комісія).</w:t>
      </w:r>
    </w:p>
    <w:p w:rsidR="005D62C8" w:rsidRPr="0036115E" w:rsidRDefault="005D62C8" w:rsidP="005D62C8">
      <w:pPr>
        <w:jc w:val="both"/>
        <w:rPr>
          <w:sz w:val="24"/>
          <w:szCs w:val="24"/>
          <w:lang w:val="uk-UA"/>
        </w:rPr>
      </w:pPr>
      <w:r w:rsidRPr="0036115E">
        <w:rPr>
          <w:sz w:val="24"/>
          <w:szCs w:val="24"/>
          <w:lang w:val="uk-UA"/>
        </w:rPr>
        <w:t>2.6.2. Усі зауваження і пропозиції щодо проекту регуляторного акта та відповідного акту регуляторного впливу, одержані протягом встановленого Законом України «Про засади державної регуляторної політики у сфері господарської діяльності» строку, підлягають обов’язковому розгляду розробником цього проекту. За результатами цього розгляду розробник проекту регуляторного акта повністю чи частково враховує одержані зауваження і пропозиції або мотивовано їх відхиляє.</w:t>
      </w:r>
    </w:p>
    <w:p w:rsidR="005D62C8" w:rsidRPr="0036115E" w:rsidRDefault="005D62C8" w:rsidP="005D62C8">
      <w:pPr>
        <w:jc w:val="both"/>
        <w:rPr>
          <w:sz w:val="24"/>
          <w:szCs w:val="24"/>
          <w:lang w:val="uk-UA"/>
        </w:rPr>
      </w:pPr>
      <w:r w:rsidRPr="0036115E">
        <w:rPr>
          <w:sz w:val="24"/>
          <w:szCs w:val="24"/>
          <w:lang w:val="uk-UA"/>
        </w:rPr>
        <w:t>2.7. Розгляд проектів регуляторних актів</w:t>
      </w:r>
    </w:p>
    <w:p w:rsidR="005D62C8" w:rsidRPr="0036115E" w:rsidRDefault="005D62C8" w:rsidP="005D62C8">
      <w:pPr>
        <w:jc w:val="both"/>
        <w:rPr>
          <w:sz w:val="24"/>
          <w:szCs w:val="24"/>
          <w:lang w:val="uk-UA"/>
        </w:rPr>
      </w:pPr>
      <w:r w:rsidRPr="0036115E">
        <w:rPr>
          <w:sz w:val="24"/>
          <w:szCs w:val="24"/>
          <w:lang w:val="uk-UA"/>
        </w:rPr>
        <w:t>2.7.1. Кожен проект регуляторного акта, що внесений на розгляд селищної ради, подається до відповідальної постійної комісії для вивчення та надання висновків про відповідність проекту регуляторного акта вимогам встановленим Законом України «Про засади державної регуляторної політики у сфері господарської діяльності».</w:t>
      </w:r>
    </w:p>
    <w:p w:rsidR="005D62C8" w:rsidRPr="0036115E" w:rsidRDefault="005D62C8" w:rsidP="005D62C8">
      <w:pPr>
        <w:jc w:val="both"/>
        <w:rPr>
          <w:sz w:val="24"/>
          <w:szCs w:val="24"/>
          <w:lang w:val="uk-UA"/>
        </w:rPr>
      </w:pPr>
      <w:r w:rsidRPr="0036115E">
        <w:rPr>
          <w:sz w:val="24"/>
          <w:szCs w:val="24"/>
          <w:lang w:val="uk-UA"/>
        </w:rPr>
        <w:t>2.7.2. На підставі акту регуляторного впливу, яким супроводжувався проект регуляторного акта при його внесенні на розгляд селищної ради, відповідальна постійна комісія готує свої висновки про відповідність проекту регуляторного акта вимогам встановленим Законом України «Про засади державної регуляторної політики у сфері господарської діяльності».</w:t>
      </w:r>
    </w:p>
    <w:p w:rsidR="005D62C8" w:rsidRPr="0036115E" w:rsidRDefault="005D62C8" w:rsidP="005D62C8">
      <w:pPr>
        <w:jc w:val="both"/>
        <w:rPr>
          <w:sz w:val="24"/>
          <w:szCs w:val="24"/>
          <w:lang w:val="uk-UA"/>
        </w:rPr>
      </w:pPr>
      <w:r w:rsidRPr="0036115E">
        <w:rPr>
          <w:sz w:val="24"/>
          <w:szCs w:val="24"/>
          <w:lang w:val="uk-UA"/>
        </w:rPr>
        <w:t>3. Прийняття регуляторного акта</w:t>
      </w:r>
    </w:p>
    <w:p w:rsidR="005D62C8" w:rsidRPr="0036115E" w:rsidRDefault="005D62C8" w:rsidP="005D62C8">
      <w:pPr>
        <w:jc w:val="both"/>
        <w:rPr>
          <w:sz w:val="24"/>
          <w:szCs w:val="24"/>
          <w:lang w:val="uk-UA"/>
        </w:rPr>
      </w:pPr>
      <w:r w:rsidRPr="0036115E">
        <w:rPr>
          <w:sz w:val="24"/>
          <w:szCs w:val="24"/>
          <w:lang w:val="uk-UA"/>
        </w:rPr>
        <w:t>3.1. Прийняття регуляторного акту здійснюється в порядку прийняття рішень селищної ради, встановленому Регламентом селищної ради.</w:t>
      </w:r>
    </w:p>
    <w:p w:rsidR="005D62C8" w:rsidRPr="0036115E" w:rsidRDefault="005D62C8" w:rsidP="005D62C8">
      <w:pPr>
        <w:jc w:val="both"/>
        <w:rPr>
          <w:sz w:val="24"/>
          <w:szCs w:val="24"/>
          <w:lang w:val="uk-UA"/>
        </w:rPr>
      </w:pPr>
      <w:r w:rsidRPr="0036115E">
        <w:rPr>
          <w:sz w:val="24"/>
          <w:szCs w:val="24"/>
          <w:lang w:val="uk-UA"/>
        </w:rPr>
        <w:t>3.2. Під час обговорення на пленарному засіданні селищної ради проекту регуляторного акту голова профільної комісії доповідає висновки цієї комісії про відповідність проекту регуляторного акту принципам державної регуляторної політики, дотримання порядку підготовки та оприлюднення проекту регуляторного акту, встановленого Законом України «Про засади державної регуляторної політики у сфері господарської діяльності».</w:t>
      </w:r>
    </w:p>
    <w:p w:rsidR="005D62C8" w:rsidRPr="0036115E" w:rsidRDefault="005D62C8" w:rsidP="005D62C8">
      <w:pPr>
        <w:jc w:val="both"/>
        <w:rPr>
          <w:sz w:val="24"/>
          <w:szCs w:val="24"/>
          <w:lang w:val="uk-UA"/>
        </w:rPr>
      </w:pPr>
      <w:r w:rsidRPr="0036115E">
        <w:rPr>
          <w:sz w:val="24"/>
          <w:szCs w:val="24"/>
          <w:lang w:val="uk-UA"/>
        </w:rPr>
        <w:t>3.3. Регуляторний акт не може розглядатись на сесії та бути прийнятим радою, якщо наявна хоча б одна з таких обставин:</w:t>
      </w:r>
    </w:p>
    <w:p w:rsidR="005D62C8" w:rsidRPr="0036115E" w:rsidRDefault="005D62C8" w:rsidP="005D62C8">
      <w:pPr>
        <w:jc w:val="both"/>
        <w:rPr>
          <w:sz w:val="24"/>
          <w:szCs w:val="24"/>
          <w:lang w:val="uk-UA"/>
        </w:rPr>
      </w:pPr>
      <w:r w:rsidRPr="0036115E">
        <w:rPr>
          <w:sz w:val="24"/>
          <w:szCs w:val="24"/>
          <w:lang w:val="uk-UA"/>
        </w:rPr>
        <w:t>- відсутній аналіз регуляторного впливу або експертний висновок;</w:t>
      </w:r>
    </w:p>
    <w:p w:rsidR="005D62C8" w:rsidRPr="0036115E" w:rsidRDefault="005D62C8" w:rsidP="005D62C8">
      <w:pPr>
        <w:jc w:val="both"/>
        <w:rPr>
          <w:sz w:val="24"/>
          <w:szCs w:val="24"/>
          <w:lang w:val="uk-UA"/>
        </w:rPr>
      </w:pPr>
      <w:r w:rsidRPr="0036115E">
        <w:rPr>
          <w:sz w:val="24"/>
          <w:szCs w:val="24"/>
          <w:lang w:val="uk-UA"/>
        </w:rPr>
        <w:t>- проект регуляторного акту не був оприлюднений.</w:t>
      </w:r>
    </w:p>
    <w:p w:rsidR="005D62C8" w:rsidRPr="0036115E" w:rsidRDefault="005D62C8" w:rsidP="005D62C8">
      <w:pPr>
        <w:jc w:val="both"/>
        <w:rPr>
          <w:sz w:val="24"/>
          <w:szCs w:val="24"/>
          <w:lang w:val="uk-UA"/>
        </w:rPr>
      </w:pPr>
      <w:r w:rsidRPr="0036115E">
        <w:rPr>
          <w:sz w:val="24"/>
          <w:szCs w:val="24"/>
          <w:lang w:val="uk-UA"/>
        </w:rPr>
        <w:t>3.4. У разі виявлення будь-якої з цих обставин селищна рада зобов'язана вжити передбачених законодавством заходів для припинення виявлених порушень, у тому числі відповідно чинного законодавства скасувати або зупинити дію регуляторного акту, прийнятого з порушеннями.</w:t>
      </w:r>
    </w:p>
    <w:p w:rsidR="005D62C8" w:rsidRPr="0036115E" w:rsidRDefault="005D62C8" w:rsidP="005D62C8">
      <w:pPr>
        <w:jc w:val="both"/>
        <w:rPr>
          <w:sz w:val="24"/>
          <w:szCs w:val="24"/>
          <w:lang w:val="uk-UA"/>
        </w:rPr>
      </w:pPr>
      <w:r w:rsidRPr="0036115E">
        <w:rPr>
          <w:sz w:val="24"/>
          <w:szCs w:val="24"/>
          <w:lang w:val="uk-UA"/>
        </w:rPr>
        <w:t>4. Офіційне оприлюднення прийнятих регуляторних актів</w:t>
      </w:r>
    </w:p>
    <w:p w:rsidR="005D62C8" w:rsidRPr="0036115E" w:rsidRDefault="005D62C8" w:rsidP="005D62C8">
      <w:pPr>
        <w:jc w:val="both"/>
        <w:rPr>
          <w:sz w:val="24"/>
          <w:szCs w:val="24"/>
          <w:lang w:val="uk-UA"/>
        </w:rPr>
      </w:pPr>
      <w:r w:rsidRPr="0036115E">
        <w:rPr>
          <w:sz w:val="24"/>
          <w:szCs w:val="24"/>
          <w:lang w:val="uk-UA"/>
        </w:rPr>
        <w:t xml:space="preserve">4.1. Прийняті селищною радою регуляторні акти офіційно оприлюднюються в друкованих засобах масової інформації або на офіційному сайті ради не пізніше як у десятиденний строк </w:t>
      </w:r>
      <w:r w:rsidRPr="0036115E">
        <w:rPr>
          <w:sz w:val="24"/>
          <w:szCs w:val="24"/>
          <w:lang w:val="uk-UA"/>
        </w:rPr>
        <w:lastRenderedPageBreak/>
        <w:t>після їх прийняття та підписання з дотриманням порядку встановленого Законом України «Про засади державної регуляторної політики у сфері господарської діяльності».</w:t>
      </w:r>
    </w:p>
    <w:p w:rsidR="005D62C8" w:rsidRPr="0036115E" w:rsidRDefault="005D62C8" w:rsidP="005D62C8">
      <w:pPr>
        <w:jc w:val="both"/>
        <w:rPr>
          <w:sz w:val="24"/>
          <w:szCs w:val="24"/>
          <w:lang w:val="uk-UA"/>
        </w:rPr>
      </w:pPr>
      <w:r w:rsidRPr="0036115E">
        <w:rPr>
          <w:sz w:val="24"/>
          <w:szCs w:val="24"/>
          <w:lang w:val="uk-UA"/>
        </w:rPr>
        <w:t>5. Відстеження результативності регуляторних актів</w:t>
      </w:r>
    </w:p>
    <w:p w:rsidR="005D62C8" w:rsidRPr="0036115E" w:rsidRDefault="005D62C8" w:rsidP="005D62C8">
      <w:pPr>
        <w:jc w:val="both"/>
        <w:rPr>
          <w:sz w:val="24"/>
          <w:szCs w:val="24"/>
          <w:lang w:val="uk-UA"/>
        </w:rPr>
      </w:pPr>
      <w:r w:rsidRPr="0036115E">
        <w:rPr>
          <w:sz w:val="24"/>
          <w:szCs w:val="24"/>
          <w:lang w:val="uk-UA"/>
        </w:rPr>
        <w:t>5.1. Стосовно кожного регуляторного акту  послідовно здійснюються базове, повторне та періодичне відстеження його результативності. Відстеження результативності регуляторних актів, прийнятих селищною радою, здійснюється в порядку, встановленому статтею 10 Закону України «Про засади державної регуляторної політики у сфері господарської діяльності» та постановою Кабіне</w:t>
      </w:r>
      <w:r w:rsidR="00337408">
        <w:rPr>
          <w:sz w:val="24"/>
          <w:szCs w:val="24"/>
          <w:lang w:val="uk-UA"/>
        </w:rPr>
        <w:t>ту Міністрів України від 11.03.</w:t>
      </w:r>
      <w:r w:rsidRPr="0036115E">
        <w:rPr>
          <w:sz w:val="24"/>
          <w:szCs w:val="24"/>
          <w:lang w:val="uk-UA"/>
        </w:rPr>
        <w:t>2004 №308 «Про затвердження методик проведення аналізу впливу та відстеження результативності регуляторного акта».</w:t>
      </w:r>
    </w:p>
    <w:p w:rsidR="005D62C8" w:rsidRPr="0036115E" w:rsidRDefault="005D62C8" w:rsidP="005D62C8">
      <w:pPr>
        <w:jc w:val="both"/>
        <w:rPr>
          <w:sz w:val="24"/>
          <w:szCs w:val="24"/>
          <w:lang w:val="uk-UA"/>
        </w:rPr>
      </w:pPr>
      <w:r w:rsidRPr="0036115E">
        <w:rPr>
          <w:sz w:val="24"/>
          <w:szCs w:val="24"/>
          <w:lang w:val="uk-UA"/>
        </w:rPr>
        <w:t>5.2. Метою відстеження результативності регуляторного акту є об'єктивна перевірка сталого досягнення регуляторним актом цілей, задекларованих при його прийнятті.</w:t>
      </w:r>
    </w:p>
    <w:p w:rsidR="005D62C8" w:rsidRPr="0036115E" w:rsidRDefault="005D62C8" w:rsidP="005D62C8">
      <w:pPr>
        <w:jc w:val="both"/>
        <w:rPr>
          <w:sz w:val="24"/>
          <w:szCs w:val="24"/>
          <w:lang w:val="uk-UA"/>
        </w:rPr>
      </w:pPr>
      <w:r w:rsidRPr="0036115E">
        <w:rPr>
          <w:sz w:val="24"/>
          <w:szCs w:val="24"/>
          <w:lang w:val="uk-UA"/>
        </w:rPr>
        <w:t>5.3. Виконання заходів з відстеження результативності регуляторних актів, прийнятих селищною радою, забезпечується апаратом управління селищної ради.</w:t>
      </w:r>
    </w:p>
    <w:p w:rsidR="005D62C8" w:rsidRPr="0036115E" w:rsidRDefault="005D62C8" w:rsidP="005D62C8">
      <w:pPr>
        <w:jc w:val="both"/>
        <w:rPr>
          <w:sz w:val="24"/>
          <w:szCs w:val="24"/>
          <w:lang w:val="uk-UA"/>
        </w:rPr>
      </w:pPr>
      <w:r w:rsidRPr="0036115E">
        <w:rPr>
          <w:sz w:val="24"/>
          <w:szCs w:val="24"/>
          <w:lang w:val="uk-UA"/>
        </w:rPr>
        <w:t>5.4. Відстеження результативності регуляторного акту включає:</w:t>
      </w:r>
    </w:p>
    <w:p w:rsidR="005D62C8" w:rsidRPr="0036115E" w:rsidRDefault="005D62C8" w:rsidP="005D62C8">
      <w:pPr>
        <w:jc w:val="both"/>
        <w:rPr>
          <w:sz w:val="24"/>
          <w:szCs w:val="24"/>
          <w:lang w:val="uk-UA"/>
        </w:rPr>
      </w:pPr>
      <w:r w:rsidRPr="0036115E">
        <w:rPr>
          <w:sz w:val="24"/>
          <w:szCs w:val="24"/>
          <w:lang w:val="uk-UA"/>
        </w:rPr>
        <w:t>- виконання заходів з відстеження результативності;</w:t>
      </w:r>
    </w:p>
    <w:p w:rsidR="005D62C8" w:rsidRPr="0036115E" w:rsidRDefault="005D62C8" w:rsidP="005D62C8">
      <w:pPr>
        <w:jc w:val="both"/>
        <w:rPr>
          <w:sz w:val="24"/>
          <w:szCs w:val="24"/>
          <w:lang w:val="uk-UA"/>
        </w:rPr>
      </w:pPr>
      <w:r w:rsidRPr="0036115E">
        <w:rPr>
          <w:sz w:val="24"/>
          <w:szCs w:val="24"/>
          <w:lang w:val="uk-UA"/>
        </w:rPr>
        <w:t>- підготовку та оприлюднення звіту про відстеження результативності.</w:t>
      </w:r>
    </w:p>
    <w:p w:rsidR="005D62C8" w:rsidRPr="0036115E" w:rsidRDefault="005D62C8" w:rsidP="005D62C8">
      <w:pPr>
        <w:jc w:val="both"/>
        <w:rPr>
          <w:sz w:val="24"/>
          <w:szCs w:val="24"/>
          <w:lang w:val="uk-UA"/>
        </w:rPr>
      </w:pPr>
      <w:r w:rsidRPr="0036115E">
        <w:rPr>
          <w:sz w:val="24"/>
          <w:szCs w:val="24"/>
          <w:lang w:val="uk-UA"/>
        </w:rPr>
        <w:t>5.5. Строк виконання заходів з відстеження результативності регуляторного акту не може бути більшим ніж сорок п'ять робочих днів.</w:t>
      </w:r>
    </w:p>
    <w:p w:rsidR="005D62C8" w:rsidRPr="0036115E" w:rsidRDefault="005D62C8" w:rsidP="005D62C8">
      <w:pPr>
        <w:jc w:val="both"/>
        <w:rPr>
          <w:sz w:val="24"/>
          <w:szCs w:val="24"/>
          <w:lang w:val="uk-UA"/>
        </w:rPr>
      </w:pPr>
      <w:r w:rsidRPr="0036115E">
        <w:rPr>
          <w:sz w:val="24"/>
          <w:szCs w:val="24"/>
          <w:lang w:val="uk-UA"/>
        </w:rPr>
        <w:t>5.6. Відстеження результативності регуляторного акту призначається селищною радою.</w:t>
      </w:r>
    </w:p>
    <w:p w:rsidR="005D62C8" w:rsidRPr="0036115E" w:rsidRDefault="005D62C8" w:rsidP="005D62C8">
      <w:pPr>
        <w:jc w:val="both"/>
        <w:rPr>
          <w:sz w:val="24"/>
          <w:szCs w:val="24"/>
          <w:lang w:val="uk-UA"/>
        </w:rPr>
      </w:pPr>
      <w:r w:rsidRPr="0036115E">
        <w:rPr>
          <w:sz w:val="24"/>
          <w:szCs w:val="24"/>
          <w:lang w:val="uk-UA"/>
        </w:rPr>
        <w:t>5.7. Базове відстеження результативності регуляторного акту здійснюється до дня набрання чинності відповідним регуляторним актом.</w:t>
      </w:r>
    </w:p>
    <w:p w:rsidR="005D62C8" w:rsidRPr="0036115E" w:rsidRDefault="005D62C8" w:rsidP="005D62C8">
      <w:pPr>
        <w:jc w:val="both"/>
        <w:rPr>
          <w:sz w:val="24"/>
          <w:szCs w:val="24"/>
          <w:lang w:val="uk-UA"/>
        </w:rPr>
      </w:pPr>
      <w:r w:rsidRPr="0036115E">
        <w:rPr>
          <w:sz w:val="24"/>
          <w:szCs w:val="24"/>
          <w:lang w:val="uk-UA"/>
        </w:rPr>
        <w:t>5.8. Якщо для визначення показників результативності регуляторного акта використовуються виключно статистичні дані, базове відстеження результативності може бути здійснене після набрання чинності відповідним регуляторним актом, але не пізніше дня, з якого починається проведення повторного відстеження результативності цього акту.</w:t>
      </w:r>
    </w:p>
    <w:p w:rsidR="005D62C8" w:rsidRPr="0036115E" w:rsidRDefault="005D62C8" w:rsidP="005D62C8">
      <w:pPr>
        <w:jc w:val="both"/>
        <w:rPr>
          <w:sz w:val="24"/>
          <w:szCs w:val="24"/>
          <w:lang w:val="uk-UA"/>
        </w:rPr>
      </w:pPr>
      <w:r w:rsidRPr="0036115E">
        <w:rPr>
          <w:sz w:val="24"/>
          <w:szCs w:val="24"/>
          <w:lang w:val="uk-UA"/>
        </w:rPr>
        <w:t>5.9. Повторне відстеження результативності регуляторного акту здійснюється через рік з дня набрання ним чинності але не пізніше двох років з дня набрання чинності відповідним, якщо в самому регуляторному акті не встановлено більш ранній строк.</w:t>
      </w:r>
    </w:p>
    <w:p w:rsidR="005D62C8" w:rsidRPr="0036115E" w:rsidRDefault="005D62C8" w:rsidP="005D62C8">
      <w:pPr>
        <w:jc w:val="both"/>
        <w:rPr>
          <w:sz w:val="24"/>
          <w:szCs w:val="24"/>
          <w:lang w:val="uk-UA"/>
        </w:rPr>
      </w:pPr>
      <w:r w:rsidRPr="0036115E">
        <w:rPr>
          <w:sz w:val="24"/>
          <w:szCs w:val="24"/>
          <w:lang w:val="uk-UA"/>
        </w:rPr>
        <w:t>5.10. Періодичні відстеження результативності регуляторного акту здійснюються раз на кожні три роки, починаючи з дня закінчення заходів з повторного відстеження результативності цього акту, у тому числі і в разі, коли дію регуляторного акту, прийнятого на визначений строк, було продовжено після закінчення цього визначеного строку.</w:t>
      </w:r>
    </w:p>
    <w:p w:rsidR="005D62C8" w:rsidRPr="0036115E" w:rsidRDefault="005D62C8" w:rsidP="005D62C8">
      <w:pPr>
        <w:jc w:val="both"/>
        <w:rPr>
          <w:sz w:val="24"/>
          <w:szCs w:val="24"/>
          <w:lang w:val="uk-UA"/>
        </w:rPr>
      </w:pPr>
      <w:r w:rsidRPr="0036115E">
        <w:rPr>
          <w:sz w:val="24"/>
          <w:szCs w:val="24"/>
          <w:lang w:val="uk-UA"/>
        </w:rPr>
        <w:t>5.11. Якщо строк дії регуляторного акту, встановлений при його прийнятті, є меншим ніж один рік, періодичні відстеження його результативності не здійснюються, а повторне відстеження результативності здійснюється за три місяці до дня закінчення визначеного строку але не пізніше, ніж за день до закінчення дії регуляторного акту.</w:t>
      </w:r>
    </w:p>
    <w:p w:rsidR="005D62C8" w:rsidRPr="0036115E" w:rsidRDefault="005D62C8" w:rsidP="005D62C8">
      <w:pPr>
        <w:jc w:val="both"/>
        <w:rPr>
          <w:sz w:val="24"/>
          <w:szCs w:val="24"/>
          <w:lang w:val="uk-UA"/>
        </w:rPr>
      </w:pPr>
      <w:r w:rsidRPr="0036115E">
        <w:rPr>
          <w:sz w:val="24"/>
          <w:szCs w:val="24"/>
          <w:lang w:val="uk-UA"/>
        </w:rPr>
        <w:t>5.12. У звіті про відстеження результативності регуляторного акта зазначаються:</w:t>
      </w:r>
    </w:p>
    <w:p w:rsidR="005D62C8" w:rsidRPr="0036115E" w:rsidRDefault="005D62C8" w:rsidP="005D62C8">
      <w:pPr>
        <w:jc w:val="both"/>
        <w:rPr>
          <w:sz w:val="24"/>
          <w:szCs w:val="24"/>
          <w:lang w:val="uk-UA"/>
        </w:rPr>
      </w:pPr>
      <w:r w:rsidRPr="0036115E">
        <w:rPr>
          <w:sz w:val="24"/>
          <w:szCs w:val="24"/>
          <w:lang w:val="uk-UA"/>
        </w:rPr>
        <w:t>- кількісні та якісні значення показників результативності, що є результатами відстеження результативності;</w:t>
      </w:r>
    </w:p>
    <w:p w:rsidR="005D62C8" w:rsidRPr="0036115E" w:rsidRDefault="005D62C8" w:rsidP="005D62C8">
      <w:pPr>
        <w:jc w:val="both"/>
        <w:rPr>
          <w:sz w:val="24"/>
          <w:szCs w:val="24"/>
          <w:lang w:val="uk-UA"/>
        </w:rPr>
      </w:pPr>
      <w:r w:rsidRPr="0036115E">
        <w:rPr>
          <w:sz w:val="24"/>
          <w:szCs w:val="24"/>
          <w:lang w:val="uk-UA"/>
        </w:rPr>
        <w:t>- дані та припущення, на основі яких здійснено відстеження результативності, а також способи їх одержання;</w:t>
      </w:r>
    </w:p>
    <w:p w:rsidR="005D62C8" w:rsidRPr="0036115E" w:rsidRDefault="005D62C8" w:rsidP="005D62C8">
      <w:pPr>
        <w:jc w:val="both"/>
        <w:rPr>
          <w:sz w:val="24"/>
          <w:szCs w:val="24"/>
          <w:lang w:val="uk-UA"/>
        </w:rPr>
      </w:pPr>
      <w:r w:rsidRPr="0036115E">
        <w:rPr>
          <w:sz w:val="24"/>
          <w:szCs w:val="24"/>
          <w:lang w:val="uk-UA"/>
        </w:rPr>
        <w:t>- використані методи одержання результатів відстеження результативності.</w:t>
      </w:r>
    </w:p>
    <w:p w:rsidR="005D62C8" w:rsidRPr="0036115E" w:rsidRDefault="005D62C8" w:rsidP="005D62C8">
      <w:pPr>
        <w:jc w:val="both"/>
        <w:rPr>
          <w:sz w:val="24"/>
          <w:szCs w:val="24"/>
          <w:lang w:val="uk-UA"/>
        </w:rPr>
      </w:pPr>
      <w:r w:rsidRPr="0036115E">
        <w:rPr>
          <w:sz w:val="24"/>
          <w:szCs w:val="24"/>
          <w:lang w:val="uk-UA"/>
        </w:rPr>
        <w:t xml:space="preserve">5.13. Звіт про відстеження результативності регуляторного акта, прийнятого селищною радою, не пізніше наступного робочого дня з дня оприлюднення цього звіту подається до відповідальної постійної комісії селищної ради. </w:t>
      </w:r>
    </w:p>
    <w:p w:rsidR="005D62C8" w:rsidRPr="0036115E" w:rsidRDefault="005D62C8" w:rsidP="005D62C8">
      <w:pPr>
        <w:jc w:val="both"/>
        <w:rPr>
          <w:sz w:val="24"/>
          <w:szCs w:val="24"/>
          <w:lang w:val="uk-UA"/>
        </w:rPr>
      </w:pPr>
      <w:r w:rsidRPr="0036115E">
        <w:rPr>
          <w:sz w:val="24"/>
          <w:szCs w:val="24"/>
          <w:lang w:val="uk-UA"/>
        </w:rPr>
        <w:t>6. Оприлюднення інформації про здійснення регуляторної діяльності</w:t>
      </w:r>
    </w:p>
    <w:p w:rsidR="005D62C8" w:rsidRPr="0036115E" w:rsidRDefault="005D62C8" w:rsidP="005D62C8">
      <w:pPr>
        <w:jc w:val="both"/>
        <w:rPr>
          <w:sz w:val="24"/>
          <w:szCs w:val="24"/>
          <w:lang w:val="uk-UA"/>
        </w:rPr>
      </w:pPr>
      <w:r w:rsidRPr="0036115E">
        <w:rPr>
          <w:sz w:val="24"/>
          <w:szCs w:val="24"/>
          <w:lang w:val="uk-UA"/>
        </w:rPr>
        <w:t>6.1. Інформацію про здійснення регуляторної діяльності селищна рада розміщує на офіційному сайті та, за можливості, публікує у друкованих засобах масової інформації.</w:t>
      </w:r>
    </w:p>
    <w:p w:rsidR="005D62C8" w:rsidRPr="0036115E" w:rsidRDefault="005D62C8" w:rsidP="005D62C8">
      <w:pPr>
        <w:jc w:val="both"/>
        <w:rPr>
          <w:sz w:val="24"/>
          <w:szCs w:val="24"/>
          <w:lang w:val="uk-UA"/>
        </w:rPr>
      </w:pPr>
      <w:r w:rsidRPr="0036115E">
        <w:rPr>
          <w:sz w:val="24"/>
          <w:szCs w:val="24"/>
          <w:lang w:val="uk-UA"/>
        </w:rPr>
        <w:t>7. Громадський (неофіційний) моніторинг регуляторних актів</w:t>
      </w:r>
    </w:p>
    <w:p w:rsidR="005D62C8" w:rsidRPr="0036115E" w:rsidRDefault="005D62C8" w:rsidP="005D62C8">
      <w:pPr>
        <w:jc w:val="both"/>
        <w:rPr>
          <w:sz w:val="24"/>
          <w:szCs w:val="24"/>
          <w:lang w:val="uk-UA"/>
        </w:rPr>
      </w:pPr>
      <w:r w:rsidRPr="0036115E">
        <w:rPr>
          <w:sz w:val="24"/>
          <w:szCs w:val="24"/>
          <w:lang w:val="uk-UA"/>
        </w:rPr>
        <w:t>7.1. Юридичні особи, об’єднання громадян, наукові установи вправі здійснювати громадський моніторинг регуляторних актів за власною ініціативною у відповідності до цього Положення, про що інформують селищну раду.</w:t>
      </w:r>
    </w:p>
    <w:p w:rsidR="005D62C8" w:rsidRPr="0036115E" w:rsidRDefault="005D62C8" w:rsidP="005D62C8">
      <w:pPr>
        <w:jc w:val="both"/>
        <w:rPr>
          <w:sz w:val="24"/>
          <w:szCs w:val="24"/>
          <w:lang w:val="uk-UA"/>
        </w:rPr>
      </w:pPr>
      <w:r w:rsidRPr="0036115E">
        <w:rPr>
          <w:sz w:val="24"/>
          <w:szCs w:val="24"/>
          <w:lang w:val="uk-UA"/>
        </w:rPr>
        <w:t>8. Перегляд регуляторних актів</w:t>
      </w:r>
    </w:p>
    <w:p w:rsidR="005D62C8" w:rsidRPr="0036115E" w:rsidRDefault="005D62C8" w:rsidP="005D62C8">
      <w:pPr>
        <w:jc w:val="both"/>
        <w:rPr>
          <w:sz w:val="24"/>
          <w:szCs w:val="24"/>
          <w:lang w:val="uk-UA"/>
        </w:rPr>
      </w:pPr>
      <w:r w:rsidRPr="0036115E">
        <w:rPr>
          <w:sz w:val="24"/>
          <w:szCs w:val="24"/>
          <w:lang w:val="uk-UA"/>
        </w:rPr>
        <w:t>8.1. Перегляд регулярного акта здійснюється:</w:t>
      </w:r>
    </w:p>
    <w:p w:rsidR="005D62C8" w:rsidRPr="0036115E" w:rsidRDefault="005D62C8" w:rsidP="005D62C8">
      <w:pPr>
        <w:jc w:val="both"/>
        <w:rPr>
          <w:sz w:val="24"/>
          <w:szCs w:val="24"/>
          <w:lang w:val="uk-UA"/>
        </w:rPr>
      </w:pPr>
      <w:r w:rsidRPr="0036115E">
        <w:rPr>
          <w:sz w:val="24"/>
          <w:szCs w:val="24"/>
          <w:lang w:val="uk-UA"/>
        </w:rPr>
        <w:t>- на підставі аналізу звіту про відстеження результативності цього регуляторного акта;</w:t>
      </w:r>
    </w:p>
    <w:p w:rsidR="005D62C8" w:rsidRPr="0036115E" w:rsidRDefault="005D62C8" w:rsidP="005D62C8">
      <w:pPr>
        <w:jc w:val="both"/>
        <w:rPr>
          <w:sz w:val="24"/>
          <w:szCs w:val="24"/>
          <w:lang w:val="uk-UA"/>
        </w:rPr>
      </w:pPr>
      <w:r w:rsidRPr="0036115E">
        <w:rPr>
          <w:sz w:val="24"/>
          <w:szCs w:val="24"/>
          <w:lang w:val="uk-UA"/>
        </w:rPr>
        <w:lastRenderedPageBreak/>
        <w:t>- за власною ініціативною селищної ради;</w:t>
      </w:r>
    </w:p>
    <w:p w:rsidR="005D62C8" w:rsidRPr="0036115E" w:rsidRDefault="005D62C8" w:rsidP="005D62C8">
      <w:pPr>
        <w:jc w:val="both"/>
        <w:rPr>
          <w:sz w:val="24"/>
          <w:szCs w:val="24"/>
          <w:lang w:val="uk-UA"/>
        </w:rPr>
      </w:pPr>
      <w:r w:rsidRPr="0036115E">
        <w:rPr>
          <w:sz w:val="24"/>
          <w:szCs w:val="24"/>
          <w:lang w:val="uk-UA"/>
        </w:rPr>
        <w:t>- в інших випадках, передбачених чинним законодавством.</w:t>
      </w:r>
    </w:p>
    <w:p w:rsidR="005D62C8" w:rsidRPr="0036115E" w:rsidRDefault="005D62C8" w:rsidP="005D62C8">
      <w:pPr>
        <w:jc w:val="both"/>
        <w:rPr>
          <w:sz w:val="24"/>
          <w:szCs w:val="24"/>
          <w:lang w:val="uk-UA"/>
        </w:rPr>
      </w:pPr>
      <w:r w:rsidRPr="0036115E">
        <w:rPr>
          <w:sz w:val="24"/>
          <w:szCs w:val="24"/>
          <w:lang w:val="uk-UA"/>
        </w:rPr>
        <w:t>8.2. У разі наявності підстав районна рада може прийняти рішення про зміну регуляторного акта, зупинення його дії, скасування або про необхідність залишення цього регуляторного акта без змін.</w:t>
      </w:r>
    </w:p>
    <w:p w:rsidR="005D62C8" w:rsidRPr="0036115E" w:rsidRDefault="005D62C8" w:rsidP="005D62C8">
      <w:pPr>
        <w:jc w:val="both"/>
        <w:rPr>
          <w:sz w:val="24"/>
          <w:szCs w:val="24"/>
          <w:lang w:val="uk-UA"/>
        </w:rPr>
      </w:pPr>
      <w:r w:rsidRPr="0036115E">
        <w:rPr>
          <w:sz w:val="24"/>
          <w:szCs w:val="24"/>
          <w:lang w:val="uk-UA"/>
        </w:rPr>
        <w:t>8.3. Рішення про необхідність перегляду регуляторного акта, прийнятого селищною радою, на підставі аналізу звіту про відстеження його результативності приймає розробник проекту цього регуляторного акта.</w:t>
      </w:r>
    </w:p>
    <w:p w:rsidR="005D62C8" w:rsidRPr="0036115E" w:rsidRDefault="005D62C8" w:rsidP="005D62C8">
      <w:pPr>
        <w:jc w:val="both"/>
        <w:rPr>
          <w:sz w:val="24"/>
          <w:szCs w:val="24"/>
          <w:lang w:val="uk-UA"/>
        </w:rPr>
      </w:pPr>
      <w:r w:rsidRPr="0036115E">
        <w:rPr>
          <w:sz w:val="24"/>
          <w:szCs w:val="24"/>
          <w:lang w:val="uk-UA"/>
        </w:rPr>
        <w:t>9. Контроль за виконанням регуляторних актів</w:t>
      </w:r>
    </w:p>
    <w:p w:rsidR="005D62C8" w:rsidRPr="0036115E" w:rsidRDefault="005D62C8" w:rsidP="005D62C8">
      <w:pPr>
        <w:jc w:val="both"/>
        <w:rPr>
          <w:sz w:val="24"/>
          <w:szCs w:val="24"/>
          <w:lang w:val="uk-UA"/>
        </w:rPr>
      </w:pPr>
      <w:r w:rsidRPr="0036115E">
        <w:rPr>
          <w:sz w:val="24"/>
          <w:szCs w:val="24"/>
          <w:lang w:val="uk-UA"/>
        </w:rPr>
        <w:t>9.1. На пленарних засіданнях районної ради, засіданнях профільної постійної комісії селищної ради може розглядатись питання про хід виконання регуляторних актів селищної ради.</w:t>
      </w:r>
    </w:p>
    <w:p w:rsidR="005D62C8" w:rsidRPr="0036115E" w:rsidRDefault="005D62C8" w:rsidP="005D62C8">
      <w:pPr>
        <w:jc w:val="both"/>
        <w:rPr>
          <w:sz w:val="24"/>
          <w:szCs w:val="24"/>
          <w:lang w:val="uk-UA"/>
        </w:rPr>
      </w:pPr>
      <w:r w:rsidRPr="0036115E">
        <w:rPr>
          <w:sz w:val="24"/>
          <w:szCs w:val="24"/>
          <w:lang w:val="uk-UA"/>
        </w:rPr>
        <w:t>10. Звітування про здійснення державної регуляторної політики</w:t>
      </w:r>
    </w:p>
    <w:p w:rsidR="005D62C8" w:rsidRPr="0036115E" w:rsidRDefault="005D62C8" w:rsidP="005D62C8">
      <w:pPr>
        <w:jc w:val="both"/>
        <w:rPr>
          <w:sz w:val="24"/>
          <w:szCs w:val="24"/>
          <w:lang w:val="uk-UA"/>
        </w:rPr>
      </w:pPr>
      <w:r w:rsidRPr="0036115E">
        <w:rPr>
          <w:sz w:val="24"/>
          <w:szCs w:val="24"/>
          <w:lang w:val="uk-UA"/>
        </w:rPr>
        <w:t>10.1. Селищна рада заслуховує щорічний звіт голови селищної ради про здійснення державної регуляторної політики.</w:t>
      </w:r>
    </w:p>
    <w:p w:rsidR="005D62C8" w:rsidRPr="0036115E" w:rsidRDefault="005D62C8" w:rsidP="005D62C8">
      <w:pPr>
        <w:jc w:val="both"/>
        <w:rPr>
          <w:sz w:val="24"/>
          <w:szCs w:val="24"/>
          <w:lang w:val="uk-UA"/>
        </w:rPr>
      </w:pPr>
      <w:r w:rsidRPr="0036115E">
        <w:rPr>
          <w:sz w:val="24"/>
          <w:szCs w:val="24"/>
          <w:lang w:val="uk-UA"/>
        </w:rPr>
        <w:t>10.2. Відповідальна постійна комісія попередньо розглядає питання щодо звіту голови селищної ради про здійснення державної регуляторної політики.</w:t>
      </w:r>
    </w:p>
    <w:p w:rsidR="005D62C8" w:rsidRPr="0036115E" w:rsidRDefault="005D62C8" w:rsidP="005D62C8">
      <w:pPr>
        <w:jc w:val="both"/>
        <w:rPr>
          <w:sz w:val="24"/>
          <w:szCs w:val="24"/>
          <w:lang w:val="uk-UA"/>
        </w:rPr>
      </w:pPr>
      <w:r w:rsidRPr="0036115E">
        <w:rPr>
          <w:sz w:val="24"/>
          <w:szCs w:val="24"/>
          <w:lang w:val="uk-UA"/>
        </w:rPr>
        <w:t>10.3. Щорічний звіт голови селищної ради розміщується на офіційному сайті селищної ради та, за можливості, публікується у друкованих засобах масової інформації.</w:t>
      </w:r>
    </w:p>
    <w:p w:rsidR="00C71013" w:rsidRDefault="00C71013" w:rsidP="005D62C8">
      <w:pPr>
        <w:spacing w:before="100" w:beforeAutospacing="1" w:after="100" w:afterAutospacing="1"/>
        <w:jc w:val="both"/>
        <w:rPr>
          <w:bCs/>
          <w:sz w:val="24"/>
          <w:szCs w:val="24"/>
          <w:lang w:val="uk-UA" w:eastAsia="uk-UA"/>
        </w:rPr>
      </w:pPr>
    </w:p>
    <w:p w:rsidR="00C71013" w:rsidRDefault="00C71013" w:rsidP="005D62C8">
      <w:pPr>
        <w:spacing w:before="100" w:beforeAutospacing="1" w:after="100" w:afterAutospacing="1"/>
        <w:jc w:val="both"/>
        <w:rPr>
          <w:bCs/>
          <w:sz w:val="24"/>
          <w:szCs w:val="24"/>
          <w:lang w:val="uk-UA" w:eastAsia="uk-UA"/>
        </w:rPr>
      </w:pPr>
    </w:p>
    <w:p w:rsidR="005D62C8" w:rsidRPr="0036115E" w:rsidRDefault="005D62C8" w:rsidP="005D62C8">
      <w:pPr>
        <w:spacing w:before="100" w:beforeAutospacing="1" w:after="100" w:afterAutospacing="1"/>
        <w:jc w:val="both"/>
        <w:rPr>
          <w:sz w:val="24"/>
          <w:szCs w:val="24"/>
          <w:lang w:val="uk-UA" w:eastAsia="uk-UA"/>
        </w:rPr>
      </w:pPr>
      <w:r w:rsidRPr="0036115E">
        <w:rPr>
          <w:bCs/>
          <w:sz w:val="24"/>
          <w:szCs w:val="24"/>
          <w:lang w:val="uk-UA" w:eastAsia="uk-UA"/>
        </w:rPr>
        <w:t xml:space="preserve">СЕКРЕТАР РАДИ                                                                                </w:t>
      </w:r>
      <w:r>
        <w:rPr>
          <w:bCs/>
          <w:sz w:val="24"/>
          <w:szCs w:val="24"/>
          <w:lang w:val="uk-UA" w:eastAsia="uk-UA"/>
        </w:rPr>
        <w:t xml:space="preserve">                </w:t>
      </w:r>
      <w:r w:rsidR="00BA3763">
        <w:rPr>
          <w:bCs/>
          <w:sz w:val="24"/>
          <w:szCs w:val="24"/>
          <w:lang w:val="uk-UA" w:eastAsia="uk-UA"/>
        </w:rPr>
        <w:t xml:space="preserve">        </w:t>
      </w:r>
      <w:r w:rsidRPr="0036115E">
        <w:rPr>
          <w:bCs/>
          <w:sz w:val="24"/>
          <w:szCs w:val="24"/>
          <w:lang w:val="uk-UA" w:eastAsia="uk-UA"/>
        </w:rPr>
        <w:t>Г. ВЕЖИЧАНІН</w:t>
      </w:r>
    </w:p>
    <w:p w:rsidR="005D62C8" w:rsidRPr="0036115E" w:rsidRDefault="005D62C8" w:rsidP="005D62C8">
      <w:pPr>
        <w:jc w:val="both"/>
        <w:rPr>
          <w:sz w:val="24"/>
          <w:szCs w:val="24"/>
          <w:lang w:val="uk-UA"/>
        </w:rPr>
      </w:pPr>
    </w:p>
    <w:p w:rsidR="005D62C8" w:rsidRDefault="005D62C8" w:rsidP="00334858">
      <w:pPr>
        <w:widowControl w:val="0"/>
        <w:tabs>
          <w:tab w:val="left" w:pos="916"/>
          <w:tab w:val="left" w:pos="1832"/>
          <w:tab w:val="left" w:pos="2748"/>
          <w:tab w:val="left" w:pos="3664"/>
          <w:tab w:val="left" w:pos="5496"/>
          <w:tab w:val="left" w:pos="6412"/>
          <w:tab w:val="left" w:pos="7328"/>
          <w:tab w:val="left" w:pos="9160"/>
          <w:tab w:val="left" w:pos="10076"/>
          <w:tab w:val="left" w:pos="10992"/>
          <w:tab w:val="left" w:pos="11908"/>
          <w:tab w:val="left" w:pos="12824"/>
          <w:tab w:val="left" w:pos="13740"/>
          <w:tab w:val="left" w:pos="14656"/>
        </w:tabs>
        <w:autoSpaceDE w:val="0"/>
        <w:ind w:left="5812" w:hanging="1089"/>
        <w:jc w:val="both"/>
        <w:rPr>
          <w:noProof/>
          <w:lang w:val="uk-UA"/>
        </w:rPr>
      </w:pPr>
    </w:p>
    <w:sectPr w:rsidR="005D62C8" w:rsidSect="00CD6403">
      <w:headerReference w:type="default" r:id="rId10"/>
      <w:pgSz w:w="11906" w:h="16838"/>
      <w:pgMar w:top="1134"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5C0" w:rsidRDefault="002525C0" w:rsidP="002A4119">
      <w:r>
        <w:separator/>
      </w:r>
    </w:p>
  </w:endnote>
  <w:endnote w:type="continuationSeparator" w:id="0">
    <w:p w:rsidR="002525C0" w:rsidRDefault="002525C0" w:rsidP="002A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ntiqua">
    <w:altName w:val="Times New Roman"/>
    <w:charset w:val="00"/>
    <w:family w:val="auto"/>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5C0" w:rsidRDefault="002525C0" w:rsidP="002A4119">
      <w:r>
        <w:separator/>
      </w:r>
    </w:p>
  </w:footnote>
  <w:footnote w:type="continuationSeparator" w:id="0">
    <w:p w:rsidR="002525C0" w:rsidRDefault="002525C0" w:rsidP="002A4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8E0" w:rsidRDefault="008F08E0">
    <w:pPr>
      <w:pStyle w:val="a8"/>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340642D"/>
    <w:multiLevelType w:val="hybridMultilevel"/>
    <w:tmpl w:val="2B0261B8"/>
    <w:lvl w:ilvl="0" w:tplc="678CE7B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A843AB"/>
    <w:multiLevelType w:val="hybridMultilevel"/>
    <w:tmpl w:val="4EC69382"/>
    <w:lvl w:ilvl="0" w:tplc="12EA07F2">
      <w:start w:val="2"/>
      <w:numFmt w:val="bullet"/>
      <w:lvlText w:val="-"/>
      <w:lvlJc w:val="left"/>
      <w:pPr>
        <w:tabs>
          <w:tab w:val="num" w:pos="1473"/>
        </w:tabs>
        <w:ind w:left="1473" w:hanging="855"/>
      </w:pPr>
      <w:rPr>
        <w:rFonts w:ascii="Times New Roman" w:eastAsia="Times New Roman" w:hAnsi="Times New Roman" w:cs="Times New Roman" w:hint="default"/>
      </w:rPr>
    </w:lvl>
    <w:lvl w:ilvl="1" w:tplc="04220003" w:tentative="1">
      <w:start w:val="1"/>
      <w:numFmt w:val="bullet"/>
      <w:lvlText w:val="o"/>
      <w:lvlJc w:val="left"/>
      <w:pPr>
        <w:tabs>
          <w:tab w:val="num" w:pos="1698"/>
        </w:tabs>
        <w:ind w:left="1698" w:hanging="360"/>
      </w:pPr>
      <w:rPr>
        <w:rFonts w:ascii="Courier New" w:hAnsi="Courier New" w:cs="Courier New" w:hint="default"/>
      </w:rPr>
    </w:lvl>
    <w:lvl w:ilvl="2" w:tplc="04220005" w:tentative="1">
      <w:start w:val="1"/>
      <w:numFmt w:val="bullet"/>
      <w:lvlText w:val=""/>
      <w:lvlJc w:val="left"/>
      <w:pPr>
        <w:tabs>
          <w:tab w:val="num" w:pos="2418"/>
        </w:tabs>
        <w:ind w:left="2418" w:hanging="360"/>
      </w:pPr>
      <w:rPr>
        <w:rFonts w:ascii="Wingdings" w:hAnsi="Wingdings" w:hint="default"/>
      </w:rPr>
    </w:lvl>
    <w:lvl w:ilvl="3" w:tplc="04220001" w:tentative="1">
      <w:start w:val="1"/>
      <w:numFmt w:val="bullet"/>
      <w:lvlText w:val=""/>
      <w:lvlJc w:val="left"/>
      <w:pPr>
        <w:tabs>
          <w:tab w:val="num" w:pos="3138"/>
        </w:tabs>
        <w:ind w:left="3138" w:hanging="360"/>
      </w:pPr>
      <w:rPr>
        <w:rFonts w:ascii="Symbol" w:hAnsi="Symbol" w:hint="default"/>
      </w:rPr>
    </w:lvl>
    <w:lvl w:ilvl="4" w:tplc="04220003" w:tentative="1">
      <w:start w:val="1"/>
      <w:numFmt w:val="bullet"/>
      <w:lvlText w:val="o"/>
      <w:lvlJc w:val="left"/>
      <w:pPr>
        <w:tabs>
          <w:tab w:val="num" w:pos="3858"/>
        </w:tabs>
        <w:ind w:left="3858" w:hanging="360"/>
      </w:pPr>
      <w:rPr>
        <w:rFonts w:ascii="Courier New" w:hAnsi="Courier New" w:cs="Courier New" w:hint="default"/>
      </w:rPr>
    </w:lvl>
    <w:lvl w:ilvl="5" w:tplc="04220005" w:tentative="1">
      <w:start w:val="1"/>
      <w:numFmt w:val="bullet"/>
      <w:lvlText w:val=""/>
      <w:lvlJc w:val="left"/>
      <w:pPr>
        <w:tabs>
          <w:tab w:val="num" w:pos="4578"/>
        </w:tabs>
        <w:ind w:left="4578" w:hanging="360"/>
      </w:pPr>
      <w:rPr>
        <w:rFonts w:ascii="Wingdings" w:hAnsi="Wingdings" w:hint="default"/>
      </w:rPr>
    </w:lvl>
    <w:lvl w:ilvl="6" w:tplc="04220001" w:tentative="1">
      <w:start w:val="1"/>
      <w:numFmt w:val="bullet"/>
      <w:lvlText w:val=""/>
      <w:lvlJc w:val="left"/>
      <w:pPr>
        <w:tabs>
          <w:tab w:val="num" w:pos="5298"/>
        </w:tabs>
        <w:ind w:left="5298" w:hanging="360"/>
      </w:pPr>
      <w:rPr>
        <w:rFonts w:ascii="Symbol" w:hAnsi="Symbol" w:hint="default"/>
      </w:rPr>
    </w:lvl>
    <w:lvl w:ilvl="7" w:tplc="04220003" w:tentative="1">
      <w:start w:val="1"/>
      <w:numFmt w:val="bullet"/>
      <w:lvlText w:val="o"/>
      <w:lvlJc w:val="left"/>
      <w:pPr>
        <w:tabs>
          <w:tab w:val="num" w:pos="6018"/>
        </w:tabs>
        <w:ind w:left="6018" w:hanging="360"/>
      </w:pPr>
      <w:rPr>
        <w:rFonts w:ascii="Courier New" w:hAnsi="Courier New" w:cs="Courier New" w:hint="default"/>
      </w:rPr>
    </w:lvl>
    <w:lvl w:ilvl="8" w:tplc="04220005" w:tentative="1">
      <w:start w:val="1"/>
      <w:numFmt w:val="bullet"/>
      <w:lvlText w:val=""/>
      <w:lvlJc w:val="left"/>
      <w:pPr>
        <w:tabs>
          <w:tab w:val="num" w:pos="6738"/>
        </w:tabs>
        <w:ind w:left="6738" w:hanging="360"/>
      </w:pPr>
      <w:rPr>
        <w:rFonts w:ascii="Wingdings" w:hAnsi="Wingdings" w:hint="default"/>
      </w:rPr>
    </w:lvl>
  </w:abstractNum>
  <w:abstractNum w:abstractNumId="3">
    <w:nsid w:val="0D103FEC"/>
    <w:multiLevelType w:val="hybridMultilevel"/>
    <w:tmpl w:val="B1D02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595153"/>
    <w:multiLevelType w:val="multilevel"/>
    <w:tmpl w:val="42A66E7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10C638B9"/>
    <w:multiLevelType w:val="hybridMultilevel"/>
    <w:tmpl w:val="987C346E"/>
    <w:lvl w:ilvl="0" w:tplc="9F0E6FE2">
      <w:start w:val="3"/>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6">
    <w:nsid w:val="12B55922"/>
    <w:multiLevelType w:val="hybridMultilevel"/>
    <w:tmpl w:val="39140E18"/>
    <w:lvl w:ilvl="0" w:tplc="FE6E84D4">
      <w:start w:val="1"/>
      <w:numFmt w:val="decimal"/>
      <w:lvlText w:val="%1."/>
      <w:lvlJc w:val="left"/>
      <w:pPr>
        <w:tabs>
          <w:tab w:val="num" w:pos="468"/>
        </w:tabs>
        <w:ind w:left="468" w:hanging="360"/>
      </w:pPr>
      <w:rPr>
        <w:rFonts w:hint="default"/>
      </w:rPr>
    </w:lvl>
    <w:lvl w:ilvl="1" w:tplc="04220019" w:tentative="1">
      <w:start w:val="1"/>
      <w:numFmt w:val="lowerLetter"/>
      <w:lvlText w:val="%2."/>
      <w:lvlJc w:val="left"/>
      <w:pPr>
        <w:tabs>
          <w:tab w:val="num" w:pos="1188"/>
        </w:tabs>
        <w:ind w:left="1188" w:hanging="360"/>
      </w:pPr>
    </w:lvl>
    <w:lvl w:ilvl="2" w:tplc="0422001B" w:tentative="1">
      <w:start w:val="1"/>
      <w:numFmt w:val="lowerRoman"/>
      <w:lvlText w:val="%3."/>
      <w:lvlJc w:val="right"/>
      <w:pPr>
        <w:tabs>
          <w:tab w:val="num" w:pos="1908"/>
        </w:tabs>
        <w:ind w:left="1908" w:hanging="180"/>
      </w:pPr>
    </w:lvl>
    <w:lvl w:ilvl="3" w:tplc="0422000F" w:tentative="1">
      <w:start w:val="1"/>
      <w:numFmt w:val="decimal"/>
      <w:lvlText w:val="%4."/>
      <w:lvlJc w:val="left"/>
      <w:pPr>
        <w:tabs>
          <w:tab w:val="num" w:pos="2628"/>
        </w:tabs>
        <w:ind w:left="2628" w:hanging="360"/>
      </w:pPr>
    </w:lvl>
    <w:lvl w:ilvl="4" w:tplc="04220019" w:tentative="1">
      <w:start w:val="1"/>
      <w:numFmt w:val="lowerLetter"/>
      <w:lvlText w:val="%5."/>
      <w:lvlJc w:val="left"/>
      <w:pPr>
        <w:tabs>
          <w:tab w:val="num" w:pos="3348"/>
        </w:tabs>
        <w:ind w:left="3348" w:hanging="360"/>
      </w:pPr>
    </w:lvl>
    <w:lvl w:ilvl="5" w:tplc="0422001B" w:tentative="1">
      <w:start w:val="1"/>
      <w:numFmt w:val="lowerRoman"/>
      <w:lvlText w:val="%6."/>
      <w:lvlJc w:val="right"/>
      <w:pPr>
        <w:tabs>
          <w:tab w:val="num" w:pos="4068"/>
        </w:tabs>
        <w:ind w:left="4068" w:hanging="180"/>
      </w:pPr>
    </w:lvl>
    <w:lvl w:ilvl="6" w:tplc="0422000F" w:tentative="1">
      <w:start w:val="1"/>
      <w:numFmt w:val="decimal"/>
      <w:lvlText w:val="%7."/>
      <w:lvlJc w:val="left"/>
      <w:pPr>
        <w:tabs>
          <w:tab w:val="num" w:pos="4788"/>
        </w:tabs>
        <w:ind w:left="4788" w:hanging="360"/>
      </w:pPr>
    </w:lvl>
    <w:lvl w:ilvl="7" w:tplc="04220019" w:tentative="1">
      <w:start w:val="1"/>
      <w:numFmt w:val="lowerLetter"/>
      <w:lvlText w:val="%8."/>
      <w:lvlJc w:val="left"/>
      <w:pPr>
        <w:tabs>
          <w:tab w:val="num" w:pos="5508"/>
        </w:tabs>
        <w:ind w:left="5508" w:hanging="360"/>
      </w:pPr>
    </w:lvl>
    <w:lvl w:ilvl="8" w:tplc="0422001B" w:tentative="1">
      <w:start w:val="1"/>
      <w:numFmt w:val="lowerRoman"/>
      <w:lvlText w:val="%9."/>
      <w:lvlJc w:val="right"/>
      <w:pPr>
        <w:tabs>
          <w:tab w:val="num" w:pos="6228"/>
        </w:tabs>
        <w:ind w:left="6228" w:hanging="180"/>
      </w:pPr>
    </w:lvl>
  </w:abstractNum>
  <w:abstractNum w:abstractNumId="7">
    <w:nsid w:val="1E141942"/>
    <w:multiLevelType w:val="hybridMultilevel"/>
    <w:tmpl w:val="5D282EC0"/>
    <w:lvl w:ilvl="0" w:tplc="5554FB7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8">
    <w:nsid w:val="239843D1"/>
    <w:multiLevelType w:val="multilevel"/>
    <w:tmpl w:val="47C477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BD0077F"/>
    <w:multiLevelType w:val="hybridMultilevel"/>
    <w:tmpl w:val="6522604C"/>
    <w:lvl w:ilvl="0" w:tplc="3DD8F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68740A"/>
    <w:multiLevelType w:val="hybridMultilevel"/>
    <w:tmpl w:val="83DE3F7A"/>
    <w:lvl w:ilvl="0" w:tplc="4830AA8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7C37CF4"/>
    <w:multiLevelType w:val="hybridMultilevel"/>
    <w:tmpl w:val="7BCE234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887B3F"/>
    <w:multiLevelType w:val="hybridMultilevel"/>
    <w:tmpl w:val="59686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77000D"/>
    <w:multiLevelType w:val="multilevel"/>
    <w:tmpl w:val="0890CDB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40276666"/>
    <w:multiLevelType w:val="hybridMultilevel"/>
    <w:tmpl w:val="552E61E8"/>
    <w:lvl w:ilvl="0" w:tplc="00000003">
      <w:start w:val="1"/>
      <w:numFmt w:val="bullet"/>
      <w:lvlText w:val="-"/>
      <w:lvlJc w:val="left"/>
      <w:pPr>
        <w:ind w:left="720" w:hanging="360"/>
      </w:pPr>
      <w:rPr>
        <w:rFonts w:ascii="Times New Roman" w:hAnsi="Times New Roman" w:cs="Times New Roman"/>
        <w:b/>
        <w:sz w:val="28"/>
        <w:szCs w:val="28"/>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E851212"/>
    <w:multiLevelType w:val="hybridMultilevel"/>
    <w:tmpl w:val="F224F4C0"/>
    <w:lvl w:ilvl="0" w:tplc="44980206">
      <w:start w:val="3"/>
      <w:numFmt w:val="bullet"/>
      <w:lvlText w:val="-"/>
      <w:lvlJc w:val="left"/>
      <w:pPr>
        <w:ind w:left="1260" w:hanging="360"/>
      </w:pPr>
      <w:rPr>
        <w:rFonts w:ascii="Times New Roman" w:eastAsia="Times New Roman" w:hAnsi="Times New Roman" w:cs="Times New Roman"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073009E"/>
    <w:multiLevelType w:val="multilevel"/>
    <w:tmpl w:val="6652D5B8"/>
    <w:lvl w:ilvl="0">
      <w:start w:val="2"/>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5B661A5F"/>
    <w:multiLevelType w:val="hybridMultilevel"/>
    <w:tmpl w:val="F5B6D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7F0BAF"/>
    <w:multiLevelType w:val="hybridMultilevel"/>
    <w:tmpl w:val="B036AC1E"/>
    <w:lvl w:ilvl="0" w:tplc="0419000F">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A15DE"/>
    <w:multiLevelType w:val="hybridMultilevel"/>
    <w:tmpl w:val="CC2C403A"/>
    <w:lvl w:ilvl="0" w:tplc="F8B6105A">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0">
    <w:nsid w:val="6C067FDF"/>
    <w:multiLevelType w:val="hybridMultilevel"/>
    <w:tmpl w:val="4BBE1218"/>
    <w:lvl w:ilvl="0" w:tplc="201C19C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C4849FA"/>
    <w:multiLevelType w:val="hybridMultilevel"/>
    <w:tmpl w:val="86C47E86"/>
    <w:lvl w:ilvl="0" w:tplc="5106A962">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2">
    <w:nsid w:val="6C8B59F5"/>
    <w:multiLevelType w:val="hybridMultilevel"/>
    <w:tmpl w:val="146AA220"/>
    <w:lvl w:ilvl="0" w:tplc="06740486">
      <w:start w:val="1"/>
      <w:numFmt w:val="decimal"/>
      <w:lvlText w:val="%1."/>
      <w:lvlJc w:val="left"/>
      <w:pPr>
        <w:ind w:left="1743" w:hanging="1035"/>
      </w:pPr>
    </w:lvl>
    <w:lvl w:ilvl="1" w:tplc="1472A6F4">
      <w:start w:val="1"/>
      <w:numFmt w:val="decimal"/>
      <w:lvlText w:val="%2)"/>
      <w:lvlJc w:val="left"/>
      <w:pPr>
        <w:ind w:left="1788"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3">
    <w:nsid w:val="6FB95EA9"/>
    <w:multiLevelType w:val="hybridMultilevel"/>
    <w:tmpl w:val="39E436B4"/>
    <w:lvl w:ilvl="0" w:tplc="F3BCF5D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6829D2"/>
    <w:multiLevelType w:val="hybridMultilevel"/>
    <w:tmpl w:val="D082B28C"/>
    <w:lvl w:ilvl="0" w:tplc="1B24A412">
      <w:start w:val="9"/>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25">
    <w:nsid w:val="7D910679"/>
    <w:multiLevelType w:val="hybridMultilevel"/>
    <w:tmpl w:val="085034DC"/>
    <w:lvl w:ilvl="0" w:tplc="93049B3E">
      <w:start w:val="3"/>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0"/>
  </w:num>
  <w:num w:numId="4">
    <w:abstractNumId w:val="3"/>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4"/>
  </w:num>
  <w:num w:numId="9">
    <w:abstractNumId w:val="2"/>
  </w:num>
  <w:num w:numId="10">
    <w:abstractNumId w:val="5"/>
  </w:num>
  <w:num w:numId="11">
    <w:abstractNumId w:val="8"/>
  </w:num>
  <w:num w:numId="12">
    <w:abstractNumId w:val="4"/>
  </w:num>
  <w:num w:numId="13">
    <w:abstractNumId w:val="13"/>
  </w:num>
  <w:num w:numId="14">
    <w:abstractNumId w:val="12"/>
  </w:num>
  <w:num w:numId="15">
    <w:abstractNumId w:val="11"/>
  </w:num>
  <w:num w:numId="16">
    <w:abstractNumId w:val="14"/>
  </w:num>
  <w:num w:numId="17">
    <w:abstractNumId w:val="9"/>
  </w:num>
  <w:num w:numId="18">
    <w:abstractNumId w:val="10"/>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5"/>
  </w:num>
  <w:num w:numId="22">
    <w:abstractNumId w:val="25"/>
  </w:num>
  <w:num w:numId="23">
    <w:abstractNumId w:val="23"/>
  </w:num>
  <w:num w:numId="24">
    <w:abstractNumId w:val="17"/>
  </w:num>
  <w:num w:numId="25">
    <w:abstractNumId w:val="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21"/>
    <w:rsid w:val="000021C9"/>
    <w:rsid w:val="00002628"/>
    <w:rsid w:val="00010867"/>
    <w:rsid w:val="000122D1"/>
    <w:rsid w:val="000209A9"/>
    <w:rsid w:val="00020EB0"/>
    <w:rsid w:val="00021C35"/>
    <w:rsid w:val="0002355D"/>
    <w:rsid w:val="00037806"/>
    <w:rsid w:val="000404E1"/>
    <w:rsid w:val="0004051F"/>
    <w:rsid w:val="00042B38"/>
    <w:rsid w:val="00046848"/>
    <w:rsid w:val="000605D5"/>
    <w:rsid w:val="00061793"/>
    <w:rsid w:val="00065CA4"/>
    <w:rsid w:val="0007361E"/>
    <w:rsid w:val="0007443E"/>
    <w:rsid w:val="000934D2"/>
    <w:rsid w:val="000B53F2"/>
    <w:rsid w:val="000B6EFE"/>
    <w:rsid w:val="000C44E5"/>
    <w:rsid w:val="000E0541"/>
    <w:rsid w:val="000E1006"/>
    <w:rsid w:val="000F50A3"/>
    <w:rsid w:val="000F51EF"/>
    <w:rsid w:val="00113B31"/>
    <w:rsid w:val="00116A70"/>
    <w:rsid w:val="001236F1"/>
    <w:rsid w:val="001241C8"/>
    <w:rsid w:val="00134859"/>
    <w:rsid w:val="001463B5"/>
    <w:rsid w:val="00155BF2"/>
    <w:rsid w:val="00155CBB"/>
    <w:rsid w:val="0015717E"/>
    <w:rsid w:val="00165280"/>
    <w:rsid w:val="00165CAC"/>
    <w:rsid w:val="00175CF5"/>
    <w:rsid w:val="00197822"/>
    <w:rsid w:val="001A1D87"/>
    <w:rsid w:val="001A6BBA"/>
    <w:rsid w:val="001B1ED3"/>
    <w:rsid w:val="001C272A"/>
    <w:rsid w:val="001C4138"/>
    <w:rsid w:val="001D1333"/>
    <w:rsid w:val="001D1A11"/>
    <w:rsid w:val="001E05B3"/>
    <w:rsid w:val="001E12F6"/>
    <w:rsid w:val="001E3E79"/>
    <w:rsid w:val="001E5411"/>
    <w:rsid w:val="001F026F"/>
    <w:rsid w:val="001F0A12"/>
    <w:rsid w:val="001F68A5"/>
    <w:rsid w:val="0020441F"/>
    <w:rsid w:val="00204E7C"/>
    <w:rsid w:val="00214211"/>
    <w:rsid w:val="00217E7D"/>
    <w:rsid w:val="00217EE9"/>
    <w:rsid w:val="00221A15"/>
    <w:rsid w:val="00250512"/>
    <w:rsid w:val="00251128"/>
    <w:rsid w:val="002525C0"/>
    <w:rsid w:val="002669D0"/>
    <w:rsid w:val="00270C4C"/>
    <w:rsid w:val="0027197E"/>
    <w:rsid w:val="00280C0D"/>
    <w:rsid w:val="002852E1"/>
    <w:rsid w:val="002A4119"/>
    <w:rsid w:val="002A576B"/>
    <w:rsid w:val="002B191C"/>
    <w:rsid w:val="002C26AE"/>
    <w:rsid w:val="002C29F3"/>
    <w:rsid w:val="002C31E0"/>
    <w:rsid w:val="002D28F7"/>
    <w:rsid w:val="002D362B"/>
    <w:rsid w:val="002D3AC5"/>
    <w:rsid w:val="002E04FA"/>
    <w:rsid w:val="002E554B"/>
    <w:rsid w:val="002F1835"/>
    <w:rsid w:val="002F5489"/>
    <w:rsid w:val="002F7CA3"/>
    <w:rsid w:val="00303052"/>
    <w:rsid w:val="00315129"/>
    <w:rsid w:val="00317B6A"/>
    <w:rsid w:val="003228A7"/>
    <w:rsid w:val="00333288"/>
    <w:rsid w:val="00333DC8"/>
    <w:rsid w:val="00334858"/>
    <w:rsid w:val="00337408"/>
    <w:rsid w:val="0034515F"/>
    <w:rsid w:val="003470E6"/>
    <w:rsid w:val="00347358"/>
    <w:rsid w:val="00353A50"/>
    <w:rsid w:val="003760A3"/>
    <w:rsid w:val="0037646A"/>
    <w:rsid w:val="00396E14"/>
    <w:rsid w:val="003A0194"/>
    <w:rsid w:val="003A14C8"/>
    <w:rsid w:val="003A24D3"/>
    <w:rsid w:val="003A2E3F"/>
    <w:rsid w:val="003B01E0"/>
    <w:rsid w:val="003B6B18"/>
    <w:rsid w:val="003C270F"/>
    <w:rsid w:val="003C3FE0"/>
    <w:rsid w:val="003D038C"/>
    <w:rsid w:val="003F2CB0"/>
    <w:rsid w:val="004024A2"/>
    <w:rsid w:val="00407796"/>
    <w:rsid w:val="004176E0"/>
    <w:rsid w:val="004308F4"/>
    <w:rsid w:val="004368B3"/>
    <w:rsid w:val="00442E77"/>
    <w:rsid w:val="00451748"/>
    <w:rsid w:val="0045720F"/>
    <w:rsid w:val="00460F97"/>
    <w:rsid w:val="00464C66"/>
    <w:rsid w:val="004A142D"/>
    <w:rsid w:val="004A44D9"/>
    <w:rsid w:val="004B106D"/>
    <w:rsid w:val="004C1891"/>
    <w:rsid w:val="004C2701"/>
    <w:rsid w:val="004E1F8F"/>
    <w:rsid w:val="004F04F2"/>
    <w:rsid w:val="00501C22"/>
    <w:rsid w:val="0051172B"/>
    <w:rsid w:val="00513AC9"/>
    <w:rsid w:val="00521207"/>
    <w:rsid w:val="00522D15"/>
    <w:rsid w:val="0053761E"/>
    <w:rsid w:val="00540FEA"/>
    <w:rsid w:val="00563FC7"/>
    <w:rsid w:val="005748A4"/>
    <w:rsid w:val="005853B9"/>
    <w:rsid w:val="00593248"/>
    <w:rsid w:val="005968E4"/>
    <w:rsid w:val="005A39E9"/>
    <w:rsid w:val="005A7D7D"/>
    <w:rsid w:val="005A7E50"/>
    <w:rsid w:val="005B1B32"/>
    <w:rsid w:val="005C1C7E"/>
    <w:rsid w:val="005C4BD3"/>
    <w:rsid w:val="005C6ACA"/>
    <w:rsid w:val="005D18CD"/>
    <w:rsid w:val="005D62C8"/>
    <w:rsid w:val="005E284A"/>
    <w:rsid w:val="005E5F6C"/>
    <w:rsid w:val="005E72C0"/>
    <w:rsid w:val="005F364B"/>
    <w:rsid w:val="005F4352"/>
    <w:rsid w:val="005F4700"/>
    <w:rsid w:val="0060230B"/>
    <w:rsid w:val="00625AED"/>
    <w:rsid w:val="00633A8F"/>
    <w:rsid w:val="006462D3"/>
    <w:rsid w:val="00650B6E"/>
    <w:rsid w:val="006527AF"/>
    <w:rsid w:val="006561DF"/>
    <w:rsid w:val="00671C74"/>
    <w:rsid w:val="0068124B"/>
    <w:rsid w:val="006928AB"/>
    <w:rsid w:val="006953F6"/>
    <w:rsid w:val="006A513B"/>
    <w:rsid w:val="006B0FE2"/>
    <w:rsid w:val="006B4F7C"/>
    <w:rsid w:val="006B71DD"/>
    <w:rsid w:val="006D6DB3"/>
    <w:rsid w:val="006E3A26"/>
    <w:rsid w:val="006E3ED3"/>
    <w:rsid w:val="00702B4E"/>
    <w:rsid w:val="00704645"/>
    <w:rsid w:val="00710407"/>
    <w:rsid w:val="00711760"/>
    <w:rsid w:val="00724951"/>
    <w:rsid w:val="00744DC2"/>
    <w:rsid w:val="00755ED9"/>
    <w:rsid w:val="00757699"/>
    <w:rsid w:val="00761EC8"/>
    <w:rsid w:val="007658B9"/>
    <w:rsid w:val="00766F49"/>
    <w:rsid w:val="0077536E"/>
    <w:rsid w:val="00781D3A"/>
    <w:rsid w:val="007825AD"/>
    <w:rsid w:val="007903AD"/>
    <w:rsid w:val="007A1C2B"/>
    <w:rsid w:val="007B17F5"/>
    <w:rsid w:val="007B25EF"/>
    <w:rsid w:val="007C2835"/>
    <w:rsid w:val="007C5522"/>
    <w:rsid w:val="007C57B4"/>
    <w:rsid w:val="007C7470"/>
    <w:rsid w:val="007D3C42"/>
    <w:rsid w:val="007D6F1D"/>
    <w:rsid w:val="007E374A"/>
    <w:rsid w:val="007E5ABF"/>
    <w:rsid w:val="007E7961"/>
    <w:rsid w:val="007F2E99"/>
    <w:rsid w:val="007F37DD"/>
    <w:rsid w:val="0081131B"/>
    <w:rsid w:val="008157D7"/>
    <w:rsid w:val="00823377"/>
    <w:rsid w:val="00827E2D"/>
    <w:rsid w:val="00830400"/>
    <w:rsid w:val="00830966"/>
    <w:rsid w:val="0083605D"/>
    <w:rsid w:val="00853851"/>
    <w:rsid w:val="00863C0E"/>
    <w:rsid w:val="00876FA8"/>
    <w:rsid w:val="00896176"/>
    <w:rsid w:val="008A031F"/>
    <w:rsid w:val="008B45CE"/>
    <w:rsid w:val="008B7C19"/>
    <w:rsid w:val="008D7674"/>
    <w:rsid w:val="008D7E6E"/>
    <w:rsid w:val="008E0660"/>
    <w:rsid w:val="008E2BAC"/>
    <w:rsid w:val="008E4C46"/>
    <w:rsid w:val="008F08E0"/>
    <w:rsid w:val="008F3399"/>
    <w:rsid w:val="008F7F4E"/>
    <w:rsid w:val="00903C0F"/>
    <w:rsid w:val="0092212E"/>
    <w:rsid w:val="00923A3C"/>
    <w:rsid w:val="00933F38"/>
    <w:rsid w:val="009345D1"/>
    <w:rsid w:val="009365DA"/>
    <w:rsid w:val="00964A68"/>
    <w:rsid w:val="00965FA3"/>
    <w:rsid w:val="00975F0A"/>
    <w:rsid w:val="009853F0"/>
    <w:rsid w:val="00993312"/>
    <w:rsid w:val="00994EEF"/>
    <w:rsid w:val="009A0D25"/>
    <w:rsid w:val="009A65D4"/>
    <w:rsid w:val="009C5C6B"/>
    <w:rsid w:val="009D117D"/>
    <w:rsid w:val="009F3C94"/>
    <w:rsid w:val="009F79C0"/>
    <w:rsid w:val="00A02397"/>
    <w:rsid w:val="00A126EF"/>
    <w:rsid w:val="00A30560"/>
    <w:rsid w:val="00A3739E"/>
    <w:rsid w:val="00A45150"/>
    <w:rsid w:val="00A52432"/>
    <w:rsid w:val="00A64969"/>
    <w:rsid w:val="00A76311"/>
    <w:rsid w:val="00AB37AE"/>
    <w:rsid w:val="00AC61D5"/>
    <w:rsid w:val="00AE6084"/>
    <w:rsid w:val="00AF3E7E"/>
    <w:rsid w:val="00B07AE5"/>
    <w:rsid w:val="00B128DC"/>
    <w:rsid w:val="00B26B10"/>
    <w:rsid w:val="00B351E7"/>
    <w:rsid w:val="00B35D21"/>
    <w:rsid w:val="00B40C32"/>
    <w:rsid w:val="00B461B7"/>
    <w:rsid w:val="00B65923"/>
    <w:rsid w:val="00B80234"/>
    <w:rsid w:val="00B92C26"/>
    <w:rsid w:val="00B94B07"/>
    <w:rsid w:val="00BA2DCD"/>
    <w:rsid w:val="00BA3763"/>
    <w:rsid w:val="00BA51D4"/>
    <w:rsid w:val="00BA65E7"/>
    <w:rsid w:val="00BA6651"/>
    <w:rsid w:val="00BB6187"/>
    <w:rsid w:val="00BE0F05"/>
    <w:rsid w:val="00BE1DCD"/>
    <w:rsid w:val="00BE4A95"/>
    <w:rsid w:val="00BE590C"/>
    <w:rsid w:val="00BF57C7"/>
    <w:rsid w:val="00C05B9B"/>
    <w:rsid w:val="00C111DD"/>
    <w:rsid w:val="00C207E8"/>
    <w:rsid w:val="00C228AF"/>
    <w:rsid w:val="00C255BF"/>
    <w:rsid w:val="00C25980"/>
    <w:rsid w:val="00C267CB"/>
    <w:rsid w:val="00C37469"/>
    <w:rsid w:val="00C37E7E"/>
    <w:rsid w:val="00C4422D"/>
    <w:rsid w:val="00C502C0"/>
    <w:rsid w:val="00C5586E"/>
    <w:rsid w:val="00C660C6"/>
    <w:rsid w:val="00C678BA"/>
    <w:rsid w:val="00C71013"/>
    <w:rsid w:val="00C72028"/>
    <w:rsid w:val="00C8364C"/>
    <w:rsid w:val="00C87628"/>
    <w:rsid w:val="00C906AA"/>
    <w:rsid w:val="00C91FC2"/>
    <w:rsid w:val="00C9324B"/>
    <w:rsid w:val="00C945F3"/>
    <w:rsid w:val="00C94891"/>
    <w:rsid w:val="00CA3154"/>
    <w:rsid w:val="00CA59C9"/>
    <w:rsid w:val="00CA64C8"/>
    <w:rsid w:val="00CB62EC"/>
    <w:rsid w:val="00CC3AD3"/>
    <w:rsid w:val="00CC6F9D"/>
    <w:rsid w:val="00CC7D11"/>
    <w:rsid w:val="00CD3D1B"/>
    <w:rsid w:val="00CD6403"/>
    <w:rsid w:val="00CF17BB"/>
    <w:rsid w:val="00CF29BC"/>
    <w:rsid w:val="00CF5C48"/>
    <w:rsid w:val="00D108F4"/>
    <w:rsid w:val="00D13A19"/>
    <w:rsid w:val="00D24A08"/>
    <w:rsid w:val="00D31992"/>
    <w:rsid w:val="00D3523A"/>
    <w:rsid w:val="00D36C6E"/>
    <w:rsid w:val="00D42014"/>
    <w:rsid w:val="00D46443"/>
    <w:rsid w:val="00D67820"/>
    <w:rsid w:val="00D72137"/>
    <w:rsid w:val="00D945E4"/>
    <w:rsid w:val="00DA294C"/>
    <w:rsid w:val="00DA463E"/>
    <w:rsid w:val="00DA4C7C"/>
    <w:rsid w:val="00DB25E6"/>
    <w:rsid w:val="00DB3F16"/>
    <w:rsid w:val="00DC11F8"/>
    <w:rsid w:val="00DC6E4E"/>
    <w:rsid w:val="00DD08C1"/>
    <w:rsid w:val="00DD419E"/>
    <w:rsid w:val="00DD77D9"/>
    <w:rsid w:val="00E22219"/>
    <w:rsid w:val="00E25554"/>
    <w:rsid w:val="00E31A5D"/>
    <w:rsid w:val="00E452C9"/>
    <w:rsid w:val="00E454C3"/>
    <w:rsid w:val="00E46280"/>
    <w:rsid w:val="00E6002C"/>
    <w:rsid w:val="00E606D4"/>
    <w:rsid w:val="00E6090C"/>
    <w:rsid w:val="00E6112A"/>
    <w:rsid w:val="00E74C27"/>
    <w:rsid w:val="00EB37E6"/>
    <w:rsid w:val="00EB4E1E"/>
    <w:rsid w:val="00EB58F2"/>
    <w:rsid w:val="00EC27FD"/>
    <w:rsid w:val="00ED165E"/>
    <w:rsid w:val="00ED26B7"/>
    <w:rsid w:val="00ED3A69"/>
    <w:rsid w:val="00EE5F8A"/>
    <w:rsid w:val="00EF77F2"/>
    <w:rsid w:val="00F00157"/>
    <w:rsid w:val="00F052F7"/>
    <w:rsid w:val="00F10A87"/>
    <w:rsid w:val="00F12F32"/>
    <w:rsid w:val="00F3786F"/>
    <w:rsid w:val="00F3794D"/>
    <w:rsid w:val="00F445DA"/>
    <w:rsid w:val="00F47333"/>
    <w:rsid w:val="00F5572B"/>
    <w:rsid w:val="00F60012"/>
    <w:rsid w:val="00F675AF"/>
    <w:rsid w:val="00F77BBE"/>
    <w:rsid w:val="00F876F6"/>
    <w:rsid w:val="00F92674"/>
    <w:rsid w:val="00F933D4"/>
    <w:rsid w:val="00F957C6"/>
    <w:rsid w:val="00F979FA"/>
    <w:rsid w:val="00FA6C69"/>
    <w:rsid w:val="00FD0406"/>
    <w:rsid w:val="00FF1A4A"/>
    <w:rsid w:val="00FF320A"/>
    <w:rsid w:val="00FF6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87B7F0-31A8-4CBE-AB1D-5A9C49B6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D21"/>
    <w:rPr>
      <w:lang w:eastAsia="ru-RU"/>
    </w:rPr>
  </w:style>
  <w:style w:type="paragraph" w:styleId="1">
    <w:name w:val="heading 1"/>
    <w:basedOn w:val="a"/>
    <w:next w:val="a"/>
    <w:link w:val="10"/>
    <w:uiPriority w:val="9"/>
    <w:qFormat/>
    <w:rsid w:val="00C945F3"/>
    <w:pPr>
      <w:keepNext/>
      <w:spacing w:line="312" w:lineRule="auto"/>
      <w:ind w:right="85"/>
      <w:jc w:val="both"/>
      <w:outlineLvl w:val="0"/>
    </w:pPr>
    <w:rPr>
      <w:sz w:val="28"/>
      <w:szCs w:val="24"/>
      <w:lang w:val="uk-UA"/>
    </w:rPr>
  </w:style>
  <w:style w:type="paragraph" w:styleId="2">
    <w:name w:val="heading 2"/>
    <w:basedOn w:val="a"/>
    <w:next w:val="a"/>
    <w:link w:val="20"/>
    <w:uiPriority w:val="9"/>
    <w:qFormat/>
    <w:rsid w:val="00C945F3"/>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4368B3"/>
    <w:pPr>
      <w:keepNext/>
      <w:keepLines/>
      <w:spacing w:before="200"/>
      <w:outlineLvl w:val="2"/>
    </w:pPr>
    <w:rPr>
      <w:rFonts w:asciiTheme="majorHAnsi" w:eastAsiaTheme="majorEastAsia" w:hAnsiTheme="majorHAnsi" w:cstheme="majorBidi"/>
      <w:b/>
      <w:bCs/>
      <w:color w:val="5B9BD5"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945F3"/>
    <w:rPr>
      <w:sz w:val="28"/>
      <w:szCs w:val="24"/>
      <w:lang w:val="uk-UA" w:eastAsia="ru-RU" w:bidi="ar-SA"/>
    </w:rPr>
  </w:style>
  <w:style w:type="character" w:customStyle="1" w:styleId="20">
    <w:name w:val="Заголовок 2 Знак"/>
    <w:basedOn w:val="a0"/>
    <w:link w:val="2"/>
    <w:uiPriority w:val="9"/>
    <w:rsid w:val="004368B3"/>
    <w:rPr>
      <w:rFonts w:ascii="Arial" w:hAnsi="Arial" w:cs="Arial"/>
      <w:b/>
      <w:bCs/>
      <w:i/>
      <w:iCs/>
      <w:sz w:val="28"/>
      <w:szCs w:val="28"/>
      <w:lang w:eastAsia="ru-RU"/>
    </w:rPr>
  </w:style>
  <w:style w:type="character" w:customStyle="1" w:styleId="30">
    <w:name w:val="Заголовок 3 Знак"/>
    <w:basedOn w:val="a0"/>
    <w:link w:val="3"/>
    <w:uiPriority w:val="9"/>
    <w:rsid w:val="004368B3"/>
    <w:rPr>
      <w:rFonts w:asciiTheme="majorHAnsi" w:eastAsiaTheme="majorEastAsia" w:hAnsiTheme="majorHAnsi" w:cstheme="majorBidi"/>
      <w:b/>
      <w:bCs/>
      <w:color w:val="5B9BD5" w:themeColor="accent1"/>
      <w:sz w:val="24"/>
      <w:szCs w:val="24"/>
      <w:lang w:eastAsia="ru-RU"/>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Знак,Знак1 Знак2"/>
    <w:basedOn w:val="a"/>
    <w:link w:val="11"/>
    <w:rsid w:val="00B35D21"/>
    <w:pPr>
      <w:spacing w:before="100" w:beforeAutospacing="1" w:after="100" w:afterAutospacing="1"/>
    </w:pPr>
    <w:rPr>
      <w:sz w:val="24"/>
      <w:szCs w:val="24"/>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Знак"/>
    <w:link w:val="a3"/>
    <w:locked/>
    <w:rsid w:val="00C945F3"/>
    <w:rPr>
      <w:sz w:val="24"/>
      <w:szCs w:val="24"/>
      <w:lang w:val="ru-RU" w:eastAsia="ru-RU" w:bidi="ar-SA"/>
    </w:rPr>
  </w:style>
  <w:style w:type="character" w:customStyle="1" w:styleId="12">
    <w:name w:val="Знак Знак1 Знак Знак Знак Знак Знак Знак Знак Знак"/>
    <w:link w:val="13"/>
    <w:locked/>
    <w:rsid w:val="00B35D21"/>
    <w:rPr>
      <w:rFonts w:ascii="Verdana" w:hAnsi="Verdana"/>
      <w:lang w:val="en-US" w:eastAsia="en-US" w:bidi="ar-SA"/>
    </w:rPr>
  </w:style>
  <w:style w:type="paragraph" w:customStyle="1" w:styleId="13">
    <w:name w:val="Знак Знак1 Знак Знак Знак Знак Знак Знак Знак"/>
    <w:basedOn w:val="a"/>
    <w:link w:val="12"/>
    <w:rsid w:val="00B35D21"/>
    <w:rPr>
      <w:rFonts w:ascii="Verdana" w:hAnsi="Verdana"/>
      <w:lang w:val="en-US" w:eastAsia="en-US"/>
    </w:rPr>
  </w:style>
  <w:style w:type="paragraph" w:customStyle="1" w:styleId="rvps2">
    <w:name w:val="rvps2"/>
    <w:basedOn w:val="a"/>
    <w:uiPriority w:val="99"/>
    <w:rsid w:val="00B35D21"/>
    <w:pPr>
      <w:spacing w:before="100" w:beforeAutospacing="1" w:after="100" w:afterAutospacing="1"/>
    </w:pPr>
    <w:rPr>
      <w:sz w:val="24"/>
      <w:szCs w:val="24"/>
    </w:rPr>
  </w:style>
  <w:style w:type="paragraph" w:customStyle="1" w:styleId="rvps12">
    <w:name w:val="rvps12"/>
    <w:basedOn w:val="a"/>
    <w:rsid w:val="00B35D21"/>
    <w:pPr>
      <w:spacing w:before="100" w:beforeAutospacing="1" w:after="100" w:afterAutospacing="1"/>
    </w:pPr>
    <w:rPr>
      <w:sz w:val="24"/>
      <w:szCs w:val="24"/>
    </w:rPr>
  </w:style>
  <w:style w:type="paragraph" w:customStyle="1" w:styleId="rvps14">
    <w:name w:val="rvps14"/>
    <w:basedOn w:val="a"/>
    <w:rsid w:val="00B35D21"/>
    <w:pPr>
      <w:spacing w:before="100" w:beforeAutospacing="1" w:after="100" w:afterAutospacing="1"/>
    </w:pPr>
    <w:rPr>
      <w:sz w:val="24"/>
      <w:szCs w:val="24"/>
    </w:rPr>
  </w:style>
  <w:style w:type="character" w:customStyle="1" w:styleId="apple-style-span">
    <w:name w:val="apple-style-span"/>
    <w:basedOn w:val="a0"/>
    <w:rsid w:val="00B35D21"/>
  </w:style>
  <w:style w:type="character" w:customStyle="1" w:styleId="rvts15">
    <w:name w:val="rvts15"/>
    <w:basedOn w:val="a0"/>
    <w:rsid w:val="00B35D21"/>
  </w:style>
  <w:style w:type="character" w:styleId="a4">
    <w:name w:val="Hyperlink"/>
    <w:uiPriority w:val="99"/>
    <w:rsid w:val="007C5522"/>
    <w:rPr>
      <w:color w:val="0000FF"/>
      <w:u w:val="single"/>
    </w:rPr>
  </w:style>
  <w:style w:type="paragraph" w:customStyle="1" w:styleId="14">
    <w:name w:val="1"/>
    <w:basedOn w:val="a"/>
    <w:rsid w:val="00D67820"/>
    <w:rPr>
      <w:rFonts w:ascii="Verdana" w:hAnsi="Verdana"/>
      <w:lang w:val="en-US" w:eastAsia="en-US"/>
    </w:rPr>
  </w:style>
  <w:style w:type="character" w:styleId="a5">
    <w:name w:val="Emphasis"/>
    <w:qFormat/>
    <w:rsid w:val="00D67820"/>
    <w:rPr>
      <w:i/>
      <w:iCs/>
    </w:rPr>
  </w:style>
  <w:style w:type="table" w:styleId="a6">
    <w:name w:val="Table Grid"/>
    <w:basedOn w:val="a1"/>
    <w:rsid w:val="00C94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Zakonu">
    <w:name w:val="StyleZakonu"/>
    <w:basedOn w:val="a"/>
    <w:link w:val="StyleZakonu0"/>
    <w:rsid w:val="00C945F3"/>
    <w:pPr>
      <w:spacing w:after="60" w:line="220" w:lineRule="exact"/>
      <w:ind w:firstLine="284"/>
      <w:jc w:val="both"/>
    </w:pPr>
    <w:rPr>
      <w:lang w:val="uk-UA"/>
    </w:rPr>
  </w:style>
  <w:style w:type="character" w:customStyle="1" w:styleId="StyleZakonu0">
    <w:name w:val="StyleZakonu Знак"/>
    <w:link w:val="StyleZakonu"/>
    <w:locked/>
    <w:rsid w:val="00C945F3"/>
    <w:rPr>
      <w:lang w:val="uk-UA" w:eastAsia="ru-RU" w:bidi="ar-SA"/>
    </w:rPr>
  </w:style>
  <w:style w:type="character" w:customStyle="1" w:styleId="a7">
    <w:name w:val="Верхний колонтитул Знак"/>
    <w:link w:val="a8"/>
    <w:locked/>
    <w:rsid w:val="00C945F3"/>
    <w:rPr>
      <w:sz w:val="24"/>
      <w:lang w:val="uk-UA" w:eastAsia="ru-RU" w:bidi="ar-SA"/>
    </w:rPr>
  </w:style>
  <w:style w:type="paragraph" w:styleId="a8">
    <w:name w:val="header"/>
    <w:basedOn w:val="a"/>
    <w:link w:val="a7"/>
    <w:rsid w:val="00C945F3"/>
    <w:pPr>
      <w:tabs>
        <w:tab w:val="center" w:pos="4153"/>
        <w:tab w:val="right" w:pos="8306"/>
      </w:tabs>
      <w:jc w:val="both"/>
    </w:pPr>
    <w:rPr>
      <w:sz w:val="24"/>
      <w:lang w:val="uk-UA"/>
    </w:rPr>
  </w:style>
  <w:style w:type="character" w:customStyle="1" w:styleId="21">
    <w:name w:val="Основной текст 2 Знак"/>
    <w:link w:val="22"/>
    <w:semiHidden/>
    <w:locked/>
    <w:rsid w:val="00C945F3"/>
    <w:rPr>
      <w:sz w:val="24"/>
      <w:szCs w:val="24"/>
      <w:lang w:val="ru-RU" w:eastAsia="ru-RU" w:bidi="ar-SA"/>
    </w:rPr>
  </w:style>
  <w:style w:type="paragraph" w:styleId="22">
    <w:name w:val="Body Text 2"/>
    <w:basedOn w:val="a"/>
    <w:link w:val="21"/>
    <w:semiHidden/>
    <w:rsid w:val="00C945F3"/>
    <w:pPr>
      <w:spacing w:after="120" w:line="480" w:lineRule="auto"/>
    </w:pPr>
    <w:rPr>
      <w:sz w:val="24"/>
      <w:szCs w:val="24"/>
    </w:rPr>
  </w:style>
  <w:style w:type="paragraph" w:styleId="a9">
    <w:name w:val="Plain Text"/>
    <w:basedOn w:val="a"/>
    <w:rsid w:val="00C945F3"/>
    <w:rPr>
      <w:rFonts w:ascii="Courier New" w:hAnsi="Courier New"/>
      <w:lang w:val="uk-UA"/>
    </w:rPr>
  </w:style>
  <w:style w:type="character" w:customStyle="1" w:styleId="aa">
    <w:name w:val="Основной текст с отступом Знак"/>
    <w:link w:val="ab"/>
    <w:semiHidden/>
    <w:rsid w:val="00C945F3"/>
    <w:rPr>
      <w:sz w:val="24"/>
      <w:szCs w:val="24"/>
      <w:lang w:val="ru-RU" w:eastAsia="ru-RU" w:bidi="ar-SA"/>
    </w:rPr>
  </w:style>
  <w:style w:type="paragraph" w:styleId="ab">
    <w:name w:val="Body Text Indent"/>
    <w:basedOn w:val="a"/>
    <w:link w:val="aa"/>
    <w:rsid w:val="00C945F3"/>
    <w:pPr>
      <w:spacing w:after="120"/>
      <w:ind w:left="283"/>
    </w:pPr>
    <w:rPr>
      <w:sz w:val="24"/>
      <w:szCs w:val="24"/>
    </w:rPr>
  </w:style>
  <w:style w:type="paragraph" w:styleId="ac">
    <w:name w:val="Balloon Text"/>
    <w:basedOn w:val="a"/>
    <w:link w:val="ad"/>
    <w:uiPriority w:val="99"/>
    <w:semiHidden/>
    <w:rsid w:val="00C945F3"/>
    <w:rPr>
      <w:rFonts w:ascii="Tahoma" w:hAnsi="Tahoma" w:cs="Tahoma"/>
      <w:sz w:val="16"/>
      <w:szCs w:val="16"/>
    </w:rPr>
  </w:style>
  <w:style w:type="character" w:customStyle="1" w:styleId="ad">
    <w:name w:val="Текст выноски Знак"/>
    <w:link w:val="ac"/>
    <w:uiPriority w:val="99"/>
    <w:semiHidden/>
    <w:rsid w:val="00C945F3"/>
    <w:rPr>
      <w:rFonts w:ascii="Tahoma" w:hAnsi="Tahoma" w:cs="Tahoma"/>
      <w:sz w:val="16"/>
      <w:szCs w:val="16"/>
      <w:lang w:val="ru-RU" w:eastAsia="ru-RU" w:bidi="ar-SA"/>
    </w:rPr>
  </w:style>
  <w:style w:type="paragraph" w:styleId="ae">
    <w:name w:val="Body Text"/>
    <w:basedOn w:val="a"/>
    <w:link w:val="af"/>
    <w:rsid w:val="00C945F3"/>
    <w:pPr>
      <w:spacing w:after="120"/>
    </w:pPr>
    <w:rPr>
      <w:sz w:val="24"/>
      <w:szCs w:val="24"/>
    </w:rPr>
  </w:style>
  <w:style w:type="character" w:customStyle="1" w:styleId="af">
    <w:name w:val="Основной текст Знак"/>
    <w:link w:val="ae"/>
    <w:rsid w:val="00C945F3"/>
    <w:rPr>
      <w:sz w:val="24"/>
      <w:szCs w:val="24"/>
      <w:lang w:val="ru-RU" w:eastAsia="ru-RU" w:bidi="ar-SA"/>
    </w:rPr>
  </w:style>
  <w:style w:type="paragraph" w:styleId="af0">
    <w:name w:val="Title"/>
    <w:aliases w:val="Заголовок2"/>
    <w:basedOn w:val="a"/>
    <w:next w:val="a"/>
    <w:link w:val="af1"/>
    <w:autoRedefine/>
    <w:qFormat/>
    <w:rsid w:val="00C945F3"/>
    <w:pPr>
      <w:spacing w:before="240" w:after="60"/>
      <w:outlineLvl w:val="0"/>
    </w:pPr>
    <w:rPr>
      <w:rFonts w:ascii="Cambria" w:hAnsi="Cambria"/>
      <w:b/>
      <w:bCs/>
      <w:kern w:val="28"/>
      <w:sz w:val="32"/>
      <w:szCs w:val="32"/>
      <w:lang w:eastAsia="en-US"/>
    </w:rPr>
  </w:style>
  <w:style w:type="character" w:customStyle="1" w:styleId="af1">
    <w:name w:val="Название Знак"/>
    <w:aliases w:val="Заголовок2 Знак"/>
    <w:link w:val="af0"/>
    <w:rsid w:val="00C945F3"/>
    <w:rPr>
      <w:rFonts w:ascii="Cambria" w:hAnsi="Cambria"/>
      <w:b/>
      <w:bCs/>
      <w:kern w:val="28"/>
      <w:sz w:val="32"/>
      <w:szCs w:val="32"/>
      <w:lang w:val="ru-RU" w:eastAsia="en-US" w:bidi="ar-SA"/>
    </w:rPr>
  </w:style>
  <w:style w:type="character" w:customStyle="1" w:styleId="6">
    <w:name w:val="Знак Знак6"/>
    <w:rsid w:val="00C945F3"/>
    <w:rPr>
      <w:sz w:val="24"/>
      <w:szCs w:val="24"/>
      <w:lang w:val="ru-RU" w:eastAsia="ru-RU"/>
    </w:rPr>
  </w:style>
  <w:style w:type="paragraph" w:styleId="af2">
    <w:name w:val="footer"/>
    <w:basedOn w:val="a"/>
    <w:link w:val="af3"/>
    <w:unhideWhenUsed/>
    <w:rsid w:val="00C945F3"/>
    <w:pPr>
      <w:tabs>
        <w:tab w:val="center" w:pos="4677"/>
        <w:tab w:val="right" w:pos="9355"/>
      </w:tabs>
    </w:pPr>
    <w:rPr>
      <w:sz w:val="24"/>
      <w:szCs w:val="24"/>
    </w:rPr>
  </w:style>
  <w:style w:type="character" w:customStyle="1" w:styleId="af3">
    <w:name w:val="Нижний колонтитул Знак"/>
    <w:link w:val="af2"/>
    <w:rsid w:val="00C945F3"/>
    <w:rPr>
      <w:sz w:val="24"/>
      <w:szCs w:val="24"/>
      <w:lang w:val="ru-RU" w:eastAsia="ru-RU" w:bidi="ar-SA"/>
    </w:rPr>
  </w:style>
  <w:style w:type="character" w:customStyle="1" w:styleId="23">
    <w:name w:val="Знак Знак2"/>
    <w:rsid w:val="00C945F3"/>
    <w:rPr>
      <w:sz w:val="24"/>
      <w:szCs w:val="24"/>
    </w:rPr>
  </w:style>
  <w:style w:type="paragraph" w:customStyle="1" w:styleId="af4">
    <w:name w:val="Знак Знак Знак Знак"/>
    <w:basedOn w:val="a"/>
    <w:rsid w:val="00C945F3"/>
    <w:rPr>
      <w:rFonts w:ascii="Verdana" w:hAnsi="Verdana" w:cs="Verdana"/>
      <w:lang w:val="en-US" w:eastAsia="en-US"/>
    </w:rPr>
  </w:style>
  <w:style w:type="paragraph" w:customStyle="1" w:styleId="Style1">
    <w:name w:val="Style1"/>
    <w:basedOn w:val="a"/>
    <w:rsid w:val="00C945F3"/>
    <w:pPr>
      <w:widowControl w:val="0"/>
      <w:autoSpaceDE w:val="0"/>
      <w:autoSpaceDN w:val="0"/>
      <w:adjustRightInd w:val="0"/>
      <w:spacing w:line="322" w:lineRule="exact"/>
      <w:ind w:hanging="408"/>
    </w:pPr>
    <w:rPr>
      <w:sz w:val="24"/>
      <w:szCs w:val="24"/>
    </w:rPr>
  </w:style>
  <w:style w:type="paragraph" w:customStyle="1" w:styleId="Style2">
    <w:name w:val="Style2"/>
    <w:basedOn w:val="a"/>
    <w:rsid w:val="00C945F3"/>
    <w:pPr>
      <w:widowControl w:val="0"/>
      <w:autoSpaceDE w:val="0"/>
      <w:autoSpaceDN w:val="0"/>
      <w:adjustRightInd w:val="0"/>
      <w:spacing w:line="323" w:lineRule="exact"/>
      <w:ind w:firstLine="802"/>
      <w:jc w:val="both"/>
    </w:pPr>
    <w:rPr>
      <w:sz w:val="24"/>
      <w:szCs w:val="24"/>
    </w:rPr>
  </w:style>
  <w:style w:type="paragraph" w:customStyle="1" w:styleId="Style3">
    <w:name w:val="Style3"/>
    <w:basedOn w:val="a"/>
    <w:rsid w:val="00C945F3"/>
    <w:pPr>
      <w:widowControl w:val="0"/>
      <w:autoSpaceDE w:val="0"/>
      <w:autoSpaceDN w:val="0"/>
      <w:adjustRightInd w:val="0"/>
      <w:spacing w:line="306" w:lineRule="exact"/>
      <w:ind w:firstLine="720"/>
      <w:jc w:val="both"/>
    </w:pPr>
    <w:rPr>
      <w:sz w:val="24"/>
      <w:szCs w:val="24"/>
    </w:rPr>
  </w:style>
  <w:style w:type="paragraph" w:customStyle="1" w:styleId="Style4">
    <w:name w:val="Style4"/>
    <w:basedOn w:val="a"/>
    <w:rsid w:val="00C945F3"/>
    <w:pPr>
      <w:widowControl w:val="0"/>
      <w:autoSpaceDE w:val="0"/>
      <w:autoSpaceDN w:val="0"/>
      <w:adjustRightInd w:val="0"/>
      <w:spacing w:line="308" w:lineRule="exact"/>
      <w:ind w:firstLine="710"/>
      <w:jc w:val="both"/>
    </w:pPr>
    <w:rPr>
      <w:sz w:val="24"/>
      <w:szCs w:val="24"/>
    </w:rPr>
  </w:style>
  <w:style w:type="character" w:customStyle="1" w:styleId="FontStyle12">
    <w:name w:val="Font Style12"/>
    <w:rsid w:val="00C945F3"/>
    <w:rPr>
      <w:rFonts w:ascii="Times New Roman" w:hAnsi="Times New Roman" w:cs="Times New Roman"/>
      <w:b/>
      <w:bCs/>
      <w:sz w:val="26"/>
      <w:szCs w:val="26"/>
    </w:rPr>
  </w:style>
  <w:style w:type="character" w:customStyle="1" w:styleId="FontStyle13">
    <w:name w:val="Font Style13"/>
    <w:rsid w:val="00C945F3"/>
    <w:rPr>
      <w:rFonts w:ascii="Times New Roman" w:hAnsi="Times New Roman" w:cs="Times New Roman"/>
      <w:sz w:val="26"/>
      <w:szCs w:val="26"/>
    </w:rPr>
  </w:style>
  <w:style w:type="character" w:customStyle="1" w:styleId="FontStyle14">
    <w:name w:val="Font Style14"/>
    <w:rsid w:val="00C945F3"/>
    <w:rPr>
      <w:rFonts w:ascii="Times New Roman" w:hAnsi="Times New Roman" w:cs="Times New Roman"/>
      <w:b/>
      <w:bCs/>
      <w:sz w:val="26"/>
      <w:szCs w:val="26"/>
    </w:rPr>
  </w:style>
  <w:style w:type="paragraph" w:customStyle="1" w:styleId="5">
    <w:name w:val="Знак Знак5"/>
    <w:basedOn w:val="a"/>
    <w:rsid w:val="00C945F3"/>
    <w:rPr>
      <w:rFonts w:ascii="Verdana" w:hAnsi="Verdana"/>
      <w:sz w:val="24"/>
      <w:szCs w:val="24"/>
      <w:lang w:val="en-US" w:eastAsia="en-US"/>
    </w:rPr>
  </w:style>
  <w:style w:type="character" w:customStyle="1" w:styleId="rvts46">
    <w:name w:val="rvts46"/>
    <w:basedOn w:val="a0"/>
    <w:rsid w:val="00C945F3"/>
  </w:style>
  <w:style w:type="paragraph" w:customStyle="1" w:styleId="StyleProp">
    <w:name w:val="StyleProp"/>
    <w:basedOn w:val="a"/>
    <w:rsid w:val="00C945F3"/>
    <w:pPr>
      <w:spacing w:line="200" w:lineRule="exact"/>
      <w:ind w:firstLine="227"/>
      <w:jc w:val="both"/>
    </w:pPr>
    <w:rPr>
      <w:sz w:val="18"/>
      <w:lang w:val="uk-UA"/>
    </w:rPr>
  </w:style>
  <w:style w:type="character" w:customStyle="1" w:styleId="51">
    <w:name w:val="Знак Знак51"/>
    <w:locked/>
    <w:rsid w:val="00C945F3"/>
    <w:rPr>
      <w:sz w:val="22"/>
      <w:szCs w:val="22"/>
      <w:lang w:eastAsia="en-US"/>
    </w:rPr>
  </w:style>
  <w:style w:type="paragraph" w:customStyle="1" w:styleId="af5">
    <w:name w:val="Знак"/>
    <w:basedOn w:val="a"/>
    <w:rsid w:val="00C945F3"/>
    <w:rPr>
      <w:rFonts w:ascii="Verdana" w:hAnsi="Verdana" w:cs="Verdana"/>
      <w:lang w:val="en-US" w:eastAsia="en-US"/>
    </w:rPr>
  </w:style>
  <w:style w:type="paragraph" w:customStyle="1" w:styleId="CharChar">
    <w:name w:val="Char Знак Знак Char Знак Знак Знак Знак Знак Знак Знак Знак Знак Знак Знак Знак Знак"/>
    <w:basedOn w:val="a"/>
    <w:rsid w:val="00C945F3"/>
    <w:rPr>
      <w:rFonts w:ascii="Verdana" w:hAnsi="Verdana"/>
      <w:sz w:val="24"/>
      <w:szCs w:val="24"/>
      <w:lang w:val="en-US" w:eastAsia="en-US"/>
    </w:rPr>
  </w:style>
  <w:style w:type="character" w:styleId="af6">
    <w:name w:val="Strong"/>
    <w:qFormat/>
    <w:rsid w:val="00C945F3"/>
    <w:rPr>
      <w:b/>
      <w:bCs/>
    </w:rPr>
  </w:style>
  <w:style w:type="paragraph" w:customStyle="1" w:styleId="Style6">
    <w:name w:val="Style6"/>
    <w:basedOn w:val="a"/>
    <w:rsid w:val="00C945F3"/>
    <w:pPr>
      <w:widowControl w:val="0"/>
      <w:autoSpaceDE w:val="0"/>
      <w:autoSpaceDN w:val="0"/>
      <w:adjustRightInd w:val="0"/>
      <w:spacing w:line="142" w:lineRule="exact"/>
      <w:ind w:firstLine="245"/>
      <w:jc w:val="both"/>
    </w:pPr>
    <w:rPr>
      <w:rFonts w:ascii="Sylfaen" w:hAnsi="Sylfaen"/>
      <w:sz w:val="24"/>
      <w:szCs w:val="24"/>
    </w:rPr>
  </w:style>
  <w:style w:type="character" w:customStyle="1" w:styleId="FontStyle84">
    <w:name w:val="Font Style84"/>
    <w:rsid w:val="00C945F3"/>
    <w:rPr>
      <w:rFonts w:ascii="Microsoft Sans Serif" w:hAnsi="Microsoft Sans Serif" w:cs="Microsoft Sans Serif"/>
      <w:sz w:val="14"/>
      <w:szCs w:val="14"/>
    </w:rPr>
  </w:style>
  <w:style w:type="paragraph" w:customStyle="1" w:styleId="Iniiaieeoaeno">
    <w:name w:val="Iniiaiee oaeno"/>
    <w:rsid w:val="00C945F3"/>
    <w:pPr>
      <w:autoSpaceDE w:val="0"/>
      <w:autoSpaceDN w:val="0"/>
      <w:ind w:firstLine="709"/>
      <w:jc w:val="both"/>
    </w:pPr>
    <w:rPr>
      <w:sz w:val="28"/>
      <w:szCs w:val="28"/>
      <w:lang w:val="uk-UA" w:eastAsia="ru-RU"/>
    </w:rPr>
  </w:style>
  <w:style w:type="character" w:customStyle="1" w:styleId="HeaderChar">
    <w:name w:val="Header Char"/>
    <w:locked/>
    <w:rsid w:val="00C945F3"/>
    <w:rPr>
      <w:lang w:val="ru-RU" w:eastAsia="ru-RU" w:bidi="ar-SA"/>
    </w:rPr>
  </w:style>
  <w:style w:type="character" w:styleId="af7">
    <w:name w:val="page number"/>
    <w:rsid w:val="00C945F3"/>
  </w:style>
  <w:style w:type="character" w:customStyle="1" w:styleId="apple-converted-space">
    <w:name w:val="apple-converted-space"/>
    <w:uiPriority w:val="99"/>
    <w:rsid w:val="00C945F3"/>
  </w:style>
  <w:style w:type="paragraph" w:customStyle="1" w:styleId="af8">
    <w:name w:val="Нормальний текст"/>
    <w:basedOn w:val="a"/>
    <w:link w:val="af9"/>
    <w:qFormat/>
    <w:rsid w:val="00C945F3"/>
    <w:pPr>
      <w:spacing w:before="120"/>
      <w:ind w:firstLine="567"/>
      <w:jc w:val="both"/>
    </w:pPr>
    <w:rPr>
      <w:rFonts w:ascii="Antiqua" w:hAnsi="Antiqua"/>
      <w:sz w:val="26"/>
      <w:lang w:val="uk-UA"/>
    </w:rPr>
  </w:style>
  <w:style w:type="character" w:customStyle="1" w:styleId="af9">
    <w:name w:val="Нормальний текст Знак"/>
    <w:link w:val="af8"/>
    <w:locked/>
    <w:rsid w:val="00C945F3"/>
    <w:rPr>
      <w:rFonts w:ascii="Antiqua" w:hAnsi="Antiqua"/>
      <w:sz w:val="26"/>
      <w:lang w:val="uk-UA" w:eastAsia="ru-RU" w:bidi="ar-SA"/>
    </w:rPr>
  </w:style>
  <w:style w:type="paragraph" w:customStyle="1" w:styleId="110">
    <w:name w:val="Знак11"/>
    <w:basedOn w:val="a"/>
    <w:rsid w:val="00C945F3"/>
    <w:rPr>
      <w:rFonts w:ascii="Verdana" w:eastAsia="MS Mincho" w:hAnsi="Verdana"/>
      <w:sz w:val="24"/>
      <w:szCs w:val="24"/>
      <w:lang w:val="en-US" w:eastAsia="en-US"/>
    </w:rPr>
  </w:style>
  <w:style w:type="paragraph" w:styleId="afa">
    <w:name w:val="List Paragraph"/>
    <w:basedOn w:val="a"/>
    <w:uiPriority w:val="34"/>
    <w:qFormat/>
    <w:rsid w:val="00F00157"/>
    <w:pPr>
      <w:ind w:left="720"/>
      <w:contextualSpacing/>
    </w:pPr>
  </w:style>
  <w:style w:type="paragraph" w:styleId="afb">
    <w:name w:val="No Spacing"/>
    <w:uiPriority w:val="1"/>
    <w:qFormat/>
    <w:rsid w:val="00DA463E"/>
    <w:rPr>
      <w:rFonts w:eastAsia="Calibri"/>
      <w:sz w:val="28"/>
      <w:lang w:val="uk-UA" w:eastAsia="uk-UA"/>
    </w:rPr>
  </w:style>
  <w:style w:type="paragraph" w:customStyle="1" w:styleId="afc">
    <w:name w:val="Назва документа"/>
    <w:basedOn w:val="a"/>
    <w:next w:val="af8"/>
    <w:rsid w:val="00DC6E4E"/>
    <w:pPr>
      <w:keepNext/>
      <w:keepLines/>
      <w:spacing w:before="240" w:after="240"/>
      <w:jc w:val="center"/>
    </w:pPr>
    <w:rPr>
      <w:rFonts w:ascii="Antiqua" w:hAnsi="Antiqua"/>
      <w:b/>
      <w:sz w:val="26"/>
      <w:lang w:val="uk-UA"/>
    </w:rPr>
  </w:style>
  <w:style w:type="paragraph" w:customStyle="1" w:styleId="ShapkaDocumentu">
    <w:name w:val="Shapka Documentu"/>
    <w:basedOn w:val="a"/>
    <w:rsid w:val="004368B3"/>
    <w:pPr>
      <w:keepNext/>
      <w:keepLines/>
      <w:spacing w:after="240"/>
      <w:ind w:left="3969"/>
      <w:jc w:val="center"/>
    </w:pPr>
    <w:rPr>
      <w:rFonts w:ascii="Antiqua" w:hAnsi="Antiqua"/>
      <w:sz w:val="26"/>
      <w:lang w:val="uk-UA"/>
    </w:rPr>
  </w:style>
  <w:style w:type="character" w:customStyle="1" w:styleId="rvts23">
    <w:name w:val="rvts23"/>
    <w:basedOn w:val="a0"/>
    <w:rsid w:val="004368B3"/>
  </w:style>
  <w:style w:type="paragraph" w:customStyle="1" w:styleId="rvps6">
    <w:name w:val="rvps6"/>
    <w:basedOn w:val="a"/>
    <w:uiPriority w:val="99"/>
    <w:rsid w:val="004368B3"/>
    <w:pPr>
      <w:spacing w:before="100" w:beforeAutospacing="1" w:after="100" w:afterAutospacing="1"/>
    </w:pPr>
    <w:rPr>
      <w:sz w:val="24"/>
      <w:szCs w:val="24"/>
    </w:rPr>
  </w:style>
  <w:style w:type="character" w:customStyle="1" w:styleId="rvts9">
    <w:name w:val="rvts9"/>
    <w:basedOn w:val="a0"/>
    <w:uiPriority w:val="99"/>
    <w:rsid w:val="004368B3"/>
    <w:rPr>
      <w:rFonts w:ascii="Times New Roman" w:hAnsi="Times New Roman" w:cs="Times New Roman" w:hint="default"/>
    </w:rPr>
  </w:style>
  <w:style w:type="paragraph" w:customStyle="1" w:styleId="afd">
    <w:name w:val="Основний текст"/>
    <w:basedOn w:val="a"/>
    <w:rsid w:val="00334858"/>
    <w:pPr>
      <w:suppressAutoHyphens/>
      <w:spacing w:line="182" w:lineRule="auto"/>
      <w:jc w:val="both"/>
    </w:pPr>
    <w:rPr>
      <w:sz w:val="28"/>
      <w:szCs w:val="28"/>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68851">
      <w:bodyDiv w:val="1"/>
      <w:marLeft w:val="0"/>
      <w:marRight w:val="0"/>
      <w:marTop w:val="0"/>
      <w:marBottom w:val="0"/>
      <w:divBdr>
        <w:top w:val="none" w:sz="0" w:space="0" w:color="auto"/>
        <w:left w:val="none" w:sz="0" w:space="0" w:color="auto"/>
        <w:bottom w:val="none" w:sz="0" w:space="0" w:color="auto"/>
        <w:right w:val="none" w:sz="0" w:space="0" w:color="auto"/>
      </w:divBdr>
    </w:div>
    <w:div w:id="134639561">
      <w:bodyDiv w:val="1"/>
      <w:marLeft w:val="0"/>
      <w:marRight w:val="0"/>
      <w:marTop w:val="0"/>
      <w:marBottom w:val="0"/>
      <w:divBdr>
        <w:top w:val="none" w:sz="0" w:space="0" w:color="auto"/>
        <w:left w:val="none" w:sz="0" w:space="0" w:color="auto"/>
        <w:bottom w:val="none" w:sz="0" w:space="0" w:color="auto"/>
        <w:right w:val="none" w:sz="0" w:space="0" w:color="auto"/>
      </w:divBdr>
    </w:div>
    <w:div w:id="147288243">
      <w:bodyDiv w:val="1"/>
      <w:marLeft w:val="0"/>
      <w:marRight w:val="0"/>
      <w:marTop w:val="0"/>
      <w:marBottom w:val="0"/>
      <w:divBdr>
        <w:top w:val="none" w:sz="0" w:space="0" w:color="auto"/>
        <w:left w:val="none" w:sz="0" w:space="0" w:color="auto"/>
        <w:bottom w:val="none" w:sz="0" w:space="0" w:color="auto"/>
        <w:right w:val="none" w:sz="0" w:space="0" w:color="auto"/>
      </w:divBdr>
    </w:div>
    <w:div w:id="574241790">
      <w:bodyDiv w:val="1"/>
      <w:marLeft w:val="0"/>
      <w:marRight w:val="0"/>
      <w:marTop w:val="0"/>
      <w:marBottom w:val="0"/>
      <w:divBdr>
        <w:top w:val="none" w:sz="0" w:space="0" w:color="auto"/>
        <w:left w:val="none" w:sz="0" w:space="0" w:color="auto"/>
        <w:bottom w:val="none" w:sz="0" w:space="0" w:color="auto"/>
        <w:right w:val="none" w:sz="0" w:space="0" w:color="auto"/>
      </w:divBdr>
    </w:div>
    <w:div w:id="615139884">
      <w:bodyDiv w:val="1"/>
      <w:marLeft w:val="0"/>
      <w:marRight w:val="0"/>
      <w:marTop w:val="0"/>
      <w:marBottom w:val="0"/>
      <w:divBdr>
        <w:top w:val="none" w:sz="0" w:space="0" w:color="auto"/>
        <w:left w:val="none" w:sz="0" w:space="0" w:color="auto"/>
        <w:bottom w:val="none" w:sz="0" w:space="0" w:color="auto"/>
        <w:right w:val="none" w:sz="0" w:space="0" w:color="auto"/>
      </w:divBdr>
    </w:div>
    <w:div w:id="1097335207">
      <w:bodyDiv w:val="1"/>
      <w:marLeft w:val="0"/>
      <w:marRight w:val="0"/>
      <w:marTop w:val="0"/>
      <w:marBottom w:val="0"/>
      <w:divBdr>
        <w:top w:val="none" w:sz="0" w:space="0" w:color="auto"/>
        <w:left w:val="none" w:sz="0" w:space="0" w:color="auto"/>
        <w:bottom w:val="none" w:sz="0" w:space="0" w:color="auto"/>
        <w:right w:val="none" w:sz="0" w:space="0" w:color="auto"/>
      </w:divBdr>
    </w:div>
    <w:div w:id="1117797084">
      <w:bodyDiv w:val="1"/>
      <w:marLeft w:val="0"/>
      <w:marRight w:val="0"/>
      <w:marTop w:val="0"/>
      <w:marBottom w:val="0"/>
      <w:divBdr>
        <w:top w:val="none" w:sz="0" w:space="0" w:color="auto"/>
        <w:left w:val="none" w:sz="0" w:space="0" w:color="auto"/>
        <w:bottom w:val="none" w:sz="0" w:space="0" w:color="auto"/>
        <w:right w:val="none" w:sz="0" w:space="0" w:color="auto"/>
      </w:divBdr>
    </w:div>
    <w:div w:id="1370716076">
      <w:bodyDiv w:val="1"/>
      <w:marLeft w:val="0"/>
      <w:marRight w:val="0"/>
      <w:marTop w:val="0"/>
      <w:marBottom w:val="0"/>
      <w:divBdr>
        <w:top w:val="none" w:sz="0" w:space="0" w:color="auto"/>
        <w:left w:val="none" w:sz="0" w:space="0" w:color="auto"/>
        <w:bottom w:val="none" w:sz="0" w:space="0" w:color="auto"/>
        <w:right w:val="none" w:sz="0" w:space="0" w:color="auto"/>
      </w:divBdr>
    </w:div>
    <w:div w:id="1681279175">
      <w:bodyDiv w:val="1"/>
      <w:marLeft w:val="0"/>
      <w:marRight w:val="0"/>
      <w:marTop w:val="0"/>
      <w:marBottom w:val="0"/>
      <w:divBdr>
        <w:top w:val="none" w:sz="0" w:space="0" w:color="auto"/>
        <w:left w:val="none" w:sz="0" w:space="0" w:color="auto"/>
        <w:bottom w:val="none" w:sz="0" w:space="0" w:color="auto"/>
        <w:right w:val="none" w:sz="0" w:space="0" w:color="auto"/>
      </w:divBdr>
    </w:div>
    <w:div w:id="1968972935">
      <w:bodyDiv w:val="1"/>
      <w:marLeft w:val="0"/>
      <w:marRight w:val="0"/>
      <w:marTop w:val="0"/>
      <w:marBottom w:val="0"/>
      <w:divBdr>
        <w:top w:val="none" w:sz="0" w:space="0" w:color="auto"/>
        <w:left w:val="none" w:sz="0" w:space="0" w:color="auto"/>
        <w:bottom w:val="none" w:sz="0" w:space="0" w:color="auto"/>
        <w:right w:val="none" w:sz="0" w:space="0" w:color="auto"/>
      </w:divBdr>
    </w:div>
    <w:div w:id="2136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9636-153E-45D7-A5EB-BB34F5FC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14</Pages>
  <Words>4615</Words>
  <Characters>26306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Аналіз впливу регуляторного акта</vt:lpstr>
    </vt:vector>
  </TitlesOfParts>
  <Company>Home</Company>
  <LinksUpToDate>false</LinksUpToDate>
  <CharactersWithSpaces>30860</CharactersWithSpaces>
  <SharedDoc>false</SharedDoc>
  <HLinks>
    <vt:vector size="30" baseType="variant">
      <vt:variant>
        <vt:i4>2097247</vt:i4>
      </vt:variant>
      <vt:variant>
        <vt:i4>12</vt:i4>
      </vt:variant>
      <vt:variant>
        <vt:i4>0</vt:i4>
      </vt:variant>
      <vt:variant>
        <vt:i4>5</vt:i4>
      </vt:variant>
      <vt:variant>
        <vt:lpwstr>mailto:inform@dkrp.gov.ua</vt:lpwstr>
      </vt:variant>
      <vt:variant>
        <vt:lpwstr/>
      </vt:variant>
      <vt:variant>
        <vt:i4>1572926</vt:i4>
      </vt:variant>
      <vt:variant>
        <vt:i4>9</vt:i4>
      </vt:variant>
      <vt:variant>
        <vt:i4>0</vt:i4>
      </vt:variant>
      <vt:variant>
        <vt:i4>5</vt:i4>
      </vt:variant>
      <vt:variant>
        <vt:lpwstr>mailto:chytaras@ukr.net</vt:lpwstr>
      </vt:variant>
      <vt:variant>
        <vt:lpwstr/>
      </vt:variant>
      <vt:variant>
        <vt:i4>1572991</vt:i4>
      </vt:variant>
      <vt:variant>
        <vt:i4>6</vt:i4>
      </vt:variant>
      <vt:variant>
        <vt:i4>0</vt:i4>
      </vt:variant>
      <vt:variant>
        <vt:i4>5</vt:i4>
      </vt:variant>
      <vt:variant>
        <vt:lpwstr>mailto:valeriy-yarmolyuk@ukr.net</vt:lpwstr>
      </vt:variant>
      <vt:variant>
        <vt:lpwstr/>
      </vt:variant>
      <vt:variant>
        <vt:i4>1179659</vt:i4>
      </vt:variant>
      <vt:variant>
        <vt:i4>3</vt:i4>
      </vt:variant>
      <vt:variant>
        <vt:i4>0</vt:i4>
      </vt:variant>
      <vt:variant>
        <vt:i4>5</vt:i4>
      </vt:variant>
      <vt:variant>
        <vt:lpwstr>http://smt.mln.rv.ua/</vt:lpwstr>
      </vt:variant>
      <vt:variant>
        <vt:lpwstr/>
      </vt:variant>
      <vt:variant>
        <vt:i4>1179659</vt:i4>
      </vt:variant>
      <vt:variant>
        <vt:i4>0</vt:i4>
      </vt:variant>
      <vt:variant>
        <vt:i4>0</vt:i4>
      </vt:variant>
      <vt:variant>
        <vt:i4>5</vt:i4>
      </vt:variant>
      <vt:variant>
        <vt:lpwstr>http://smt.mln.rv.ua/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впливу регуляторного акта</dc:title>
  <dc:creator>tanya</dc:creator>
  <cp:lastModifiedBy>Sekret</cp:lastModifiedBy>
  <cp:revision>51</cp:revision>
  <cp:lastPrinted>2018-07-16T09:17:00Z</cp:lastPrinted>
  <dcterms:created xsi:type="dcterms:W3CDTF">2018-07-03T12:52:00Z</dcterms:created>
  <dcterms:modified xsi:type="dcterms:W3CDTF">2018-07-30T06:17:00Z</dcterms:modified>
</cp:coreProperties>
</file>