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4A1" w:rsidRPr="00B53DFB" w:rsidRDefault="006454A1" w:rsidP="00B53DFB">
      <w:pPr>
        <w:jc w:val="center"/>
        <w:rPr>
          <w:b/>
          <w:sz w:val="24"/>
          <w:szCs w:val="24"/>
        </w:rPr>
      </w:pPr>
      <w:r w:rsidRPr="00B53DFB">
        <w:rPr>
          <w:b/>
          <w:sz w:val="24"/>
          <w:szCs w:val="24"/>
        </w:rPr>
        <w:t>АНАЛІЗ  РЕГУЛЯТОРНОГО ВПЛИВУ</w:t>
      </w:r>
    </w:p>
    <w:p w:rsidR="00B53DFB" w:rsidRDefault="003C16EF" w:rsidP="00B53DFB">
      <w:pPr>
        <w:pStyle w:val="a8"/>
        <w:spacing w:after="0"/>
        <w:rPr>
          <w:rFonts w:ascii="Times New Roman" w:hAnsi="Times New Roman"/>
          <w:b w:val="0"/>
          <w:sz w:val="24"/>
          <w:szCs w:val="24"/>
        </w:rPr>
      </w:pPr>
      <w:r>
        <w:rPr>
          <w:rFonts w:ascii="Times New Roman" w:hAnsi="Times New Roman"/>
          <w:b w:val="0"/>
          <w:sz w:val="24"/>
          <w:szCs w:val="24"/>
        </w:rPr>
        <w:t xml:space="preserve">проекту рішення Томашгородської селищної ради Рокитнівського району Рівненської </w:t>
      </w:r>
      <w:r w:rsidR="006454A1" w:rsidRPr="00B53DFB">
        <w:rPr>
          <w:rFonts w:ascii="Times New Roman" w:hAnsi="Times New Roman"/>
          <w:b w:val="0"/>
          <w:sz w:val="24"/>
          <w:szCs w:val="24"/>
        </w:rPr>
        <w:t xml:space="preserve">області </w:t>
      </w:r>
    </w:p>
    <w:p w:rsidR="00B53DFB" w:rsidRPr="00B53DFB" w:rsidRDefault="006454A1" w:rsidP="00B53DFB">
      <w:pPr>
        <w:pStyle w:val="a8"/>
        <w:spacing w:after="0"/>
        <w:rPr>
          <w:rFonts w:ascii="Times New Roman" w:hAnsi="Times New Roman"/>
          <w:noProof/>
          <w:sz w:val="24"/>
          <w:szCs w:val="24"/>
        </w:rPr>
      </w:pPr>
      <w:r w:rsidRPr="00B53DFB">
        <w:rPr>
          <w:rFonts w:ascii="Times New Roman" w:hAnsi="Times New Roman"/>
          <w:b w:val="0"/>
          <w:sz w:val="24"/>
          <w:szCs w:val="24"/>
        </w:rPr>
        <w:t>«</w:t>
      </w:r>
      <w:r w:rsidR="00B53DFB" w:rsidRPr="00B53DFB">
        <w:rPr>
          <w:rFonts w:ascii="Times New Roman" w:hAnsi="Times New Roman"/>
          <w:noProof/>
          <w:sz w:val="24"/>
          <w:szCs w:val="24"/>
        </w:rPr>
        <w:t xml:space="preserve">Про встановлення ставок та пільг із сплати податку на </w:t>
      </w:r>
      <w:r w:rsidR="00B53DFB" w:rsidRPr="00B53DFB">
        <w:rPr>
          <w:rFonts w:ascii="Times New Roman" w:hAnsi="Times New Roman"/>
          <w:noProof/>
          <w:sz w:val="24"/>
          <w:szCs w:val="24"/>
        </w:rPr>
        <w:br/>
        <w:t>нерухоме майно, відмінне від земельної ділянки,</w:t>
      </w:r>
    </w:p>
    <w:p w:rsidR="00B53DFB" w:rsidRPr="00B53DFB" w:rsidRDefault="00B53DFB" w:rsidP="00B53DFB">
      <w:pPr>
        <w:pStyle w:val="a8"/>
        <w:spacing w:before="0" w:after="120"/>
        <w:rPr>
          <w:rFonts w:ascii="Times New Roman" w:hAnsi="Times New Roman"/>
          <w:noProof/>
          <w:sz w:val="24"/>
          <w:szCs w:val="24"/>
          <w:lang w:val="ru-RU"/>
        </w:rPr>
      </w:pPr>
      <w:r w:rsidRPr="00B53DFB">
        <w:rPr>
          <w:rFonts w:ascii="Times New Roman" w:hAnsi="Times New Roman"/>
          <w:noProof/>
          <w:sz w:val="24"/>
          <w:szCs w:val="24"/>
          <w:lang w:val="ru-RU"/>
        </w:rPr>
        <w:t>на 2019 рік</w:t>
      </w:r>
      <w:r>
        <w:rPr>
          <w:rFonts w:ascii="Times New Roman" w:hAnsi="Times New Roman"/>
          <w:noProof/>
          <w:sz w:val="24"/>
          <w:szCs w:val="24"/>
          <w:lang w:val="ru-RU"/>
        </w:rPr>
        <w:t>»</w:t>
      </w:r>
    </w:p>
    <w:p w:rsidR="006454A1" w:rsidRPr="00B53DFB" w:rsidRDefault="006454A1" w:rsidP="00B53DFB">
      <w:pPr>
        <w:tabs>
          <w:tab w:val="left" w:pos="1830"/>
        </w:tabs>
        <w:jc w:val="center"/>
        <w:rPr>
          <w:b/>
          <w:sz w:val="24"/>
          <w:szCs w:val="24"/>
        </w:rPr>
      </w:pPr>
    </w:p>
    <w:p w:rsidR="006454A1" w:rsidRPr="00B53DFB" w:rsidRDefault="006454A1" w:rsidP="00B53DFB">
      <w:pPr>
        <w:tabs>
          <w:tab w:val="left" w:pos="1830"/>
        </w:tabs>
        <w:jc w:val="center"/>
        <w:rPr>
          <w:b/>
          <w:sz w:val="24"/>
          <w:szCs w:val="24"/>
        </w:rPr>
      </w:pPr>
    </w:p>
    <w:p w:rsidR="006454A1" w:rsidRDefault="006454A1" w:rsidP="00B53DFB">
      <w:pPr>
        <w:ind w:firstLine="709"/>
        <w:jc w:val="both"/>
        <w:rPr>
          <w:sz w:val="24"/>
          <w:szCs w:val="24"/>
        </w:rPr>
      </w:pPr>
      <w:r>
        <w:rPr>
          <w:b/>
          <w:sz w:val="24"/>
          <w:szCs w:val="24"/>
        </w:rPr>
        <w:t>І. Визначення проблеми, яку передбачається розв’язати шляхом регулювання</w:t>
      </w:r>
    </w:p>
    <w:p w:rsidR="006454A1" w:rsidRDefault="006454A1" w:rsidP="00B53DFB">
      <w:pPr>
        <w:jc w:val="both"/>
        <w:rPr>
          <w:sz w:val="24"/>
          <w:szCs w:val="24"/>
        </w:rPr>
      </w:pPr>
      <w:r>
        <w:rPr>
          <w:sz w:val="24"/>
          <w:szCs w:val="24"/>
        </w:rPr>
        <w:t xml:space="preserve">         </w:t>
      </w:r>
      <w:r>
        <w:rPr>
          <w:b/>
          <w:sz w:val="24"/>
          <w:szCs w:val="24"/>
        </w:rPr>
        <w:t>Проблема, яку передбачається розв’язати шляхом державного регулювання:</w:t>
      </w:r>
      <w:r>
        <w:rPr>
          <w:sz w:val="24"/>
          <w:szCs w:val="24"/>
        </w:rPr>
        <w:t xml:space="preserve"> </w:t>
      </w:r>
    </w:p>
    <w:p w:rsidR="006454A1" w:rsidRDefault="00756683" w:rsidP="00B53DFB">
      <w:pPr>
        <w:ind w:firstLine="709"/>
        <w:jc w:val="both"/>
        <w:rPr>
          <w:sz w:val="24"/>
          <w:szCs w:val="24"/>
        </w:rPr>
      </w:pPr>
      <w:r w:rsidRPr="00756683">
        <w:rPr>
          <w:sz w:val="24"/>
          <w:szCs w:val="24"/>
        </w:rPr>
        <w:t>Відповідно до Закону України від 21 травня 1997 року № 280/97-ВР «Про місцеве самоврядування в Україні» встановлення місцевих податків і зборів відповідно до Податкового кодексу України належить до повноважень органів місцевого самоврядування</w:t>
      </w:r>
      <w:r>
        <w:rPr>
          <w:sz w:val="24"/>
          <w:szCs w:val="24"/>
        </w:rPr>
        <w:t>.</w:t>
      </w:r>
      <w:r w:rsidRPr="00756683">
        <w:rPr>
          <w:sz w:val="24"/>
          <w:szCs w:val="24"/>
        </w:rPr>
        <w:t xml:space="preserve"> </w:t>
      </w:r>
      <w:r w:rsidR="006454A1">
        <w:rPr>
          <w:sz w:val="24"/>
          <w:szCs w:val="24"/>
        </w:rPr>
        <w:t>Податковим кодексом України визначено, що органи місцевого самоврядування приймають рішення про встановлення місцевих податків та зборів та офіційно оприлюднюють до 15 липня року, що передує бюджетному періоду, в якому планується їх застосування, а саме; податку на нерухоме майно, відмінне від земельної ділянки, транспортний податок, плата за землю, єдиного податку, туристичного збору, збір за місця для паркування транспортних засобів.</w:t>
      </w:r>
    </w:p>
    <w:p w:rsidR="00AA589A" w:rsidRPr="006C3BEF" w:rsidRDefault="00AA589A" w:rsidP="00AA589A">
      <w:pPr>
        <w:pStyle w:val="Default"/>
        <w:ind w:firstLine="708"/>
        <w:jc w:val="both"/>
        <w:rPr>
          <w:lang w:val="uk-UA"/>
        </w:rPr>
      </w:pPr>
      <w:r w:rsidRPr="00AA589A">
        <w:rPr>
          <w:shd w:val="clear" w:color="auto" w:fill="FFFFFF"/>
          <w:lang w:val="uk-UA"/>
        </w:rPr>
        <w:t>Запропонований проект регуляторного акту містить оптимальне співвідношення ставок місцевих податків і зборів та пільг, яке збалансовує інтереси усіх суб’єктів дії регуляторного акту, крім того, враховує і економічне становище в країні, і нагальні потреби територіальної громади, і можливість надання обґрунтованих пільг платникам податків в межах встановлених чинним за</w:t>
      </w:r>
      <w:r w:rsidR="003C16EF">
        <w:rPr>
          <w:shd w:val="clear" w:color="auto" w:fill="FFFFFF"/>
          <w:lang w:val="uk-UA"/>
        </w:rPr>
        <w:t>конодавством повноважень селищної</w:t>
      </w:r>
      <w:r w:rsidRPr="00AA589A">
        <w:rPr>
          <w:shd w:val="clear" w:color="auto" w:fill="FFFFFF"/>
          <w:lang w:val="uk-UA"/>
        </w:rPr>
        <w:t xml:space="preserve"> ради, враховує пропозиції підприємств та підприємців міста щодо зниження місцевих податків і зборів у разі, коли таке зниження є вмотивованим і не тягне за собою погіршення або унеможливлення фінансового забезпечення здійснення функцій місцевого самоврядування.</w:t>
      </w:r>
    </w:p>
    <w:p w:rsidR="004A1F3B" w:rsidRPr="006C3BEF" w:rsidRDefault="004C1BCF" w:rsidP="004A1F3B">
      <w:pPr>
        <w:pStyle w:val="Default"/>
        <w:ind w:firstLine="708"/>
        <w:jc w:val="both"/>
        <w:rPr>
          <w:lang w:val="uk-UA"/>
        </w:rPr>
      </w:pPr>
      <w:r>
        <w:rPr>
          <w:lang w:val="uk-UA"/>
        </w:rPr>
        <w:t xml:space="preserve">Відповідно до постанови Кабінету Міністрів України від 24 травня 2017 року </w:t>
      </w:r>
      <w:r w:rsidR="003C16EF">
        <w:rPr>
          <w:lang w:val="uk-UA"/>
        </w:rPr>
        <w:br/>
      </w:r>
      <w:r>
        <w:rPr>
          <w:lang w:val="uk-UA"/>
        </w:rPr>
        <w:t>№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з Класифікацією видів цільового призначення земель, затвердженою наказом Держкомзему від 23 липня 2010 р. № 548, необхідно затвердити ставки та пільги із сплати податку на нерухоме майно. відмінне від земельно</w:t>
      </w:r>
      <w:r w:rsidR="003C16EF">
        <w:rPr>
          <w:lang w:val="uk-UA"/>
        </w:rPr>
        <w:t>ї ділянки на території Томашгородської</w:t>
      </w:r>
      <w:r>
        <w:rPr>
          <w:lang w:val="uk-UA"/>
        </w:rPr>
        <w:t xml:space="preserve"> селищної ради на 2019 рік. </w:t>
      </w:r>
      <w:r w:rsidRPr="004A1F3B">
        <w:rPr>
          <w:lang w:val="uk-UA"/>
        </w:rPr>
        <w:t xml:space="preserve">Важливість проблем полягає в тому, що прийняття ставок сприятиме збільшенню надходжень до дохідної частини селищного  бюджету, а також у необхідності викладення рішення з урахуванням змін у законодавстві. </w:t>
      </w:r>
      <w:r w:rsidRPr="003C16EF">
        <w:rPr>
          <w:lang w:val="uk-UA"/>
        </w:rPr>
        <w:t xml:space="preserve">Відсутність регулювання може призвести до невиконання вимог чинного законодавства. </w:t>
      </w:r>
      <w:r w:rsidR="004A1F3B" w:rsidRPr="004A1F3B">
        <w:rPr>
          <w:lang w:val="uk-UA"/>
        </w:rPr>
        <w:t>Крім того, важливість проблеми полягає в тому, що від рівня ставок місцевих податків  залежить розвиток підприємництва  і показник наповнення місцевого бюджету</w:t>
      </w:r>
      <w:r w:rsidR="004A1F3B">
        <w:rPr>
          <w:b/>
          <w:lang w:val="uk-UA"/>
        </w:rPr>
        <w:t>.</w:t>
      </w:r>
      <w:r w:rsidR="006C3BEF" w:rsidRPr="006C3BEF">
        <w:rPr>
          <w:sz w:val="20"/>
          <w:szCs w:val="20"/>
          <w:shd w:val="clear" w:color="auto" w:fill="FFFFFF"/>
        </w:rPr>
        <w:t xml:space="preserve"> </w:t>
      </w:r>
    </w:p>
    <w:p w:rsidR="004A1F3B" w:rsidRDefault="004A1F3B" w:rsidP="004A1F3B">
      <w:pPr>
        <w:pStyle w:val="a9"/>
        <w:spacing w:before="120" w:beforeAutospacing="0" w:after="0" w:afterAutospacing="0"/>
        <w:jc w:val="both"/>
        <w:rPr>
          <w:lang w:val="uk-UA"/>
        </w:rPr>
      </w:pPr>
      <w:r>
        <w:rPr>
          <w:lang w:val="uk-UA"/>
        </w:rPr>
        <w:t>Основні групи (підгрупи),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90"/>
        <w:gridCol w:w="2701"/>
        <w:gridCol w:w="2448"/>
      </w:tblGrid>
      <w:tr w:rsidR="004A1F3B" w:rsidTr="004A1F3B">
        <w:trPr>
          <w:tblCellSpacing w:w="22" w:type="dxa"/>
        </w:trPr>
        <w:tc>
          <w:tcPr>
            <w:tcW w:w="2208" w:type="pct"/>
            <w:tcBorders>
              <w:top w:val="outset" w:sz="6" w:space="0" w:color="auto"/>
              <w:left w:val="outset" w:sz="6" w:space="0" w:color="auto"/>
              <w:bottom w:val="outset" w:sz="6" w:space="0" w:color="auto"/>
              <w:right w:val="outset" w:sz="6" w:space="0" w:color="auto"/>
            </w:tcBorders>
            <w:hideMark/>
          </w:tcPr>
          <w:p w:rsidR="004A1F3B" w:rsidRDefault="004A1F3B">
            <w:pPr>
              <w:pStyle w:val="a9"/>
              <w:jc w:val="center"/>
              <w:rPr>
                <w:lang w:val="uk-UA"/>
              </w:rPr>
            </w:pPr>
            <w:r>
              <w:rPr>
                <w:lang w:val="uk-UA"/>
              </w:rPr>
              <w:t>Групи (підгрупи)</w:t>
            </w:r>
          </w:p>
        </w:tc>
        <w:tc>
          <w:tcPr>
            <w:tcW w:w="1423" w:type="pct"/>
            <w:tcBorders>
              <w:top w:val="outset" w:sz="6" w:space="0" w:color="auto"/>
              <w:left w:val="outset" w:sz="6" w:space="0" w:color="auto"/>
              <w:bottom w:val="outset" w:sz="6" w:space="0" w:color="auto"/>
              <w:right w:val="outset" w:sz="6" w:space="0" w:color="auto"/>
            </w:tcBorders>
            <w:hideMark/>
          </w:tcPr>
          <w:p w:rsidR="004A1F3B" w:rsidRDefault="004A1F3B">
            <w:pPr>
              <w:pStyle w:val="a9"/>
              <w:jc w:val="center"/>
              <w:rPr>
                <w:lang w:val="uk-UA"/>
              </w:rPr>
            </w:pPr>
            <w:r>
              <w:rPr>
                <w:lang w:val="uk-UA"/>
              </w:rPr>
              <w:t>Так</w:t>
            </w:r>
          </w:p>
        </w:tc>
        <w:tc>
          <w:tcPr>
            <w:tcW w:w="1276" w:type="pct"/>
            <w:tcBorders>
              <w:top w:val="outset" w:sz="6" w:space="0" w:color="auto"/>
              <w:left w:val="outset" w:sz="6" w:space="0" w:color="auto"/>
              <w:bottom w:val="outset" w:sz="6" w:space="0" w:color="auto"/>
              <w:right w:val="outset" w:sz="6" w:space="0" w:color="auto"/>
            </w:tcBorders>
            <w:hideMark/>
          </w:tcPr>
          <w:p w:rsidR="004A1F3B" w:rsidRDefault="004A1F3B">
            <w:pPr>
              <w:pStyle w:val="a9"/>
              <w:jc w:val="center"/>
              <w:rPr>
                <w:lang w:val="uk-UA"/>
              </w:rPr>
            </w:pPr>
            <w:r>
              <w:rPr>
                <w:lang w:val="uk-UA"/>
              </w:rPr>
              <w:t>Ні</w:t>
            </w:r>
          </w:p>
        </w:tc>
      </w:tr>
      <w:tr w:rsidR="004A1F3B" w:rsidTr="004A1F3B">
        <w:trPr>
          <w:tblCellSpacing w:w="22" w:type="dxa"/>
        </w:trPr>
        <w:tc>
          <w:tcPr>
            <w:tcW w:w="2208" w:type="pct"/>
            <w:tcBorders>
              <w:top w:val="outset" w:sz="6" w:space="0" w:color="auto"/>
              <w:left w:val="outset" w:sz="6" w:space="0" w:color="auto"/>
              <w:bottom w:val="outset" w:sz="6" w:space="0" w:color="auto"/>
              <w:right w:val="outset" w:sz="6" w:space="0" w:color="auto"/>
            </w:tcBorders>
            <w:hideMark/>
          </w:tcPr>
          <w:p w:rsidR="004A1F3B" w:rsidRDefault="004A1F3B">
            <w:pPr>
              <w:pStyle w:val="a9"/>
              <w:rPr>
                <w:lang w:val="uk-UA"/>
              </w:rPr>
            </w:pPr>
            <w:r>
              <w:rPr>
                <w:lang w:val="uk-UA"/>
              </w:rPr>
              <w:t>Громадяни</w:t>
            </w:r>
          </w:p>
        </w:tc>
        <w:tc>
          <w:tcPr>
            <w:tcW w:w="1423" w:type="pct"/>
            <w:tcBorders>
              <w:top w:val="outset" w:sz="6" w:space="0" w:color="auto"/>
              <w:left w:val="outset" w:sz="6" w:space="0" w:color="auto"/>
              <w:bottom w:val="outset" w:sz="6" w:space="0" w:color="auto"/>
              <w:right w:val="outset" w:sz="6" w:space="0" w:color="auto"/>
            </w:tcBorders>
            <w:hideMark/>
          </w:tcPr>
          <w:p w:rsidR="004A1F3B" w:rsidRDefault="004A1F3B">
            <w:pPr>
              <w:pStyle w:val="a9"/>
              <w:jc w:val="center"/>
              <w:rPr>
                <w:lang w:val="en-US"/>
              </w:rPr>
            </w:pPr>
            <w:r>
              <w:rPr>
                <w:lang w:val="en-US"/>
              </w:rPr>
              <w:t>V</w:t>
            </w:r>
          </w:p>
        </w:tc>
        <w:tc>
          <w:tcPr>
            <w:tcW w:w="1276" w:type="pct"/>
            <w:tcBorders>
              <w:top w:val="outset" w:sz="6" w:space="0" w:color="auto"/>
              <w:left w:val="outset" w:sz="6" w:space="0" w:color="auto"/>
              <w:bottom w:val="outset" w:sz="6" w:space="0" w:color="auto"/>
              <w:right w:val="outset" w:sz="6" w:space="0" w:color="auto"/>
            </w:tcBorders>
            <w:hideMark/>
          </w:tcPr>
          <w:p w:rsidR="004A1F3B" w:rsidRDefault="004A1F3B">
            <w:pPr>
              <w:pStyle w:val="a9"/>
              <w:rPr>
                <w:lang w:val="uk-UA"/>
              </w:rPr>
            </w:pPr>
            <w:r>
              <w:rPr>
                <w:lang w:val="uk-UA"/>
              </w:rPr>
              <w:t> </w:t>
            </w:r>
          </w:p>
        </w:tc>
      </w:tr>
      <w:tr w:rsidR="004A1F3B" w:rsidTr="004A1F3B">
        <w:trPr>
          <w:tblCellSpacing w:w="22" w:type="dxa"/>
        </w:trPr>
        <w:tc>
          <w:tcPr>
            <w:tcW w:w="2208" w:type="pct"/>
            <w:tcBorders>
              <w:top w:val="outset" w:sz="6" w:space="0" w:color="auto"/>
              <w:left w:val="outset" w:sz="6" w:space="0" w:color="auto"/>
              <w:bottom w:val="outset" w:sz="6" w:space="0" w:color="auto"/>
              <w:right w:val="outset" w:sz="6" w:space="0" w:color="auto"/>
            </w:tcBorders>
            <w:hideMark/>
          </w:tcPr>
          <w:p w:rsidR="004A1F3B" w:rsidRDefault="004A1F3B">
            <w:pPr>
              <w:pStyle w:val="a9"/>
              <w:rPr>
                <w:lang w:val="uk-UA"/>
              </w:rPr>
            </w:pPr>
            <w:r>
              <w:rPr>
                <w:lang w:val="uk-UA"/>
              </w:rPr>
              <w:t>Держава</w:t>
            </w:r>
          </w:p>
        </w:tc>
        <w:tc>
          <w:tcPr>
            <w:tcW w:w="1423" w:type="pct"/>
            <w:tcBorders>
              <w:top w:val="outset" w:sz="6" w:space="0" w:color="auto"/>
              <w:left w:val="outset" w:sz="6" w:space="0" w:color="auto"/>
              <w:bottom w:val="outset" w:sz="6" w:space="0" w:color="auto"/>
              <w:right w:val="outset" w:sz="6" w:space="0" w:color="auto"/>
            </w:tcBorders>
            <w:hideMark/>
          </w:tcPr>
          <w:p w:rsidR="004A1F3B" w:rsidRDefault="004A1F3B">
            <w:pPr>
              <w:pStyle w:val="a9"/>
              <w:jc w:val="center"/>
              <w:rPr>
                <w:lang w:val="en-US"/>
              </w:rPr>
            </w:pPr>
            <w:r>
              <w:rPr>
                <w:lang w:val="en-US"/>
              </w:rPr>
              <w:t>V</w:t>
            </w:r>
          </w:p>
        </w:tc>
        <w:tc>
          <w:tcPr>
            <w:tcW w:w="1276" w:type="pct"/>
            <w:tcBorders>
              <w:top w:val="outset" w:sz="6" w:space="0" w:color="auto"/>
              <w:left w:val="outset" w:sz="6" w:space="0" w:color="auto"/>
              <w:bottom w:val="outset" w:sz="6" w:space="0" w:color="auto"/>
              <w:right w:val="outset" w:sz="6" w:space="0" w:color="auto"/>
            </w:tcBorders>
            <w:hideMark/>
          </w:tcPr>
          <w:p w:rsidR="004A1F3B" w:rsidRDefault="004A1F3B">
            <w:pPr>
              <w:pStyle w:val="a9"/>
              <w:rPr>
                <w:lang w:val="uk-UA"/>
              </w:rPr>
            </w:pPr>
            <w:r>
              <w:rPr>
                <w:lang w:val="uk-UA"/>
              </w:rPr>
              <w:t> </w:t>
            </w:r>
          </w:p>
        </w:tc>
      </w:tr>
      <w:tr w:rsidR="004A1F3B" w:rsidTr="004A1F3B">
        <w:trPr>
          <w:tblCellSpacing w:w="22" w:type="dxa"/>
        </w:trPr>
        <w:tc>
          <w:tcPr>
            <w:tcW w:w="2208" w:type="pct"/>
            <w:tcBorders>
              <w:top w:val="outset" w:sz="6" w:space="0" w:color="auto"/>
              <w:left w:val="outset" w:sz="6" w:space="0" w:color="auto"/>
              <w:bottom w:val="outset" w:sz="6" w:space="0" w:color="auto"/>
              <w:right w:val="outset" w:sz="6" w:space="0" w:color="auto"/>
            </w:tcBorders>
            <w:hideMark/>
          </w:tcPr>
          <w:p w:rsidR="004A1F3B" w:rsidRDefault="004A1F3B">
            <w:pPr>
              <w:pStyle w:val="a9"/>
              <w:rPr>
                <w:lang w:val="uk-UA"/>
              </w:rPr>
            </w:pPr>
            <w:r>
              <w:rPr>
                <w:lang w:val="uk-UA"/>
              </w:rPr>
              <w:t>Суб'єкти господарювання,</w:t>
            </w:r>
          </w:p>
        </w:tc>
        <w:tc>
          <w:tcPr>
            <w:tcW w:w="1423" w:type="pct"/>
            <w:tcBorders>
              <w:top w:val="outset" w:sz="6" w:space="0" w:color="auto"/>
              <w:left w:val="outset" w:sz="6" w:space="0" w:color="auto"/>
              <w:bottom w:val="outset" w:sz="6" w:space="0" w:color="auto"/>
              <w:right w:val="outset" w:sz="6" w:space="0" w:color="auto"/>
            </w:tcBorders>
            <w:hideMark/>
          </w:tcPr>
          <w:p w:rsidR="004A1F3B" w:rsidRDefault="004A1F3B">
            <w:pPr>
              <w:pStyle w:val="a9"/>
              <w:jc w:val="center"/>
              <w:rPr>
                <w:lang w:val="en-US"/>
              </w:rPr>
            </w:pPr>
            <w:r>
              <w:rPr>
                <w:lang w:val="en-US"/>
              </w:rPr>
              <w:t>V</w:t>
            </w:r>
          </w:p>
        </w:tc>
        <w:tc>
          <w:tcPr>
            <w:tcW w:w="1276" w:type="pct"/>
            <w:tcBorders>
              <w:top w:val="outset" w:sz="6" w:space="0" w:color="auto"/>
              <w:left w:val="outset" w:sz="6" w:space="0" w:color="auto"/>
              <w:bottom w:val="outset" w:sz="6" w:space="0" w:color="auto"/>
              <w:right w:val="outset" w:sz="6" w:space="0" w:color="auto"/>
            </w:tcBorders>
            <w:hideMark/>
          </w:tcPr>
          <w:p w:rsidR="004A1F3B" w:rsidRDefault="004A1F3B">
            <w:pPr>
              <w:pStyle w:val="a9"/>
              <w:rPr>
                <w:lang w:val="uk-UA"/>
              </w:rPr>
            </w:pPr>
            <w:r>
              <w:rPr>
                <w:lang w:val="uk-UA"/>
              </w:rPr>
              <w:t> </w:t>
            </w:r>
          </w:p>
        </w:tc>
      </w:tr>
      <w:tr w:rsidR="004A1F3B" w:rsidTr="004A1F3B">
        <w:trPr>
          <w:tblCellSpacing w:w="22" w:type="dxa"/>
        </w:trPr>
        <w:tc>
          <w:tcPr>
            <w:tcW w:w="2208" w:type="pct"/>
            <w:tcBorders>
              <w:top w:val="outset" w:sz="6" w:space="0" w:color="auto"/>
              <w:left w:val="outset" w:sz="6" w:space="0" w:color="auto"/>
              <w:bottom w:val="outset" w:sz="6" w:space="0" w:color="auto"/>
              <w:right w:val="outset" w:sz="6" w:space="0" w:color="auto"/>
            </w:tcBorders>
            <w:hideMark/>
          </w:tcPr>
          <w:p w:rsidR="004A1F3B" w:rsidRDefault="004A1F3B">
            <w:pPr>
              <w:pStyle w:val="a9"/>
              <w:rPr>
                <w:lang w:val="uk-UA"/>
              </w:rPr>
            </w:pPr>
            <w:r>
              <w:rPr>
                <w:lang w:val="uk-UA"/>
              </w:rPr>
              <w:t>у тому числі суб'єкти малого підприємництва*</w:t>
            </w:r>
          </w:p>
        </w:tc>
        <w:tc>
          <w:tcPr>
            <w:tcW w:w="1423" w:type="pct"/>
            <w:tcBorders>
              <w:top w:val="outset" w:sz="6" w:space="0" w:color="auto"/>
              <w:left w:val="outset" w:sz="6" w:space="0" w:color="auto"/>
              <w:bottom w:val="outset" w:sz="6" w:space="0" w:color="auto"/>
              <w:right w:val="outset" w:sz="6" w:space="0" w:color="auto"/>
            </w:tcBorders>
            <w:hideMark/>
          </w:tcPr>
          <w:p w:rsidR="004A1F3B" w:rsidRDefault="004A1F3B">
            <w:pPr>
              <w:pStyle w:val="a9"/>
              <w:jc w:val="center"/>
              <w:rPr>
                <w:lang w:val="uk-UA"/>
              </w:rPr>
            </w:pPr>
            <w:r>
              <w:rPr>
                <w:lang w:val="en-US"/>
              </w:rPr>
              <w:t>V</w:t>
            </w:r>
          </w:p>
        </w:tc>
        <w:tc>
          <w:tcPr>
            <w:tcW w:w="1276" w:type="pct"/>
            <w:tcBorders>
              <w:top w:val="outset" w:sz="6" w:space="0" w:color="auto"/>
              <w:left w:val="outset" w:sz="6" w:space="0" w:color="auto"/>
              <w:bottom w:val="outset" w:sz="6" w:space="0" w:color="auto"/>
              <w:right w:val="outset" w:sz="6" w:space="0" w:color="auto"/>
            </w:tcBorders>
            <w:hideMark/>
          </w:tcPr>
          <w:p w:rsidR="004A1F3B" w:rsidRDefault="004A1F3B">
            <w:pPr>
              <w:pStyle w:val="a9"/>
              <w:rPr>
                <w:lang w:val="uk-UA"/>
              </w:rPr>
            </w:pPr>
            <w:r>
              <w:rPr>
                <w:lang w:val="uk-UA"/>
              </w:rPr>
              <w:t> </w:t>
            </w:r>
          </w:p>
        </w:tc>
      </w:tr>
    </w:tbl>
    <w:p w:rsidR="009703F0" w:rsidRDefault="009703F0" w:rsidP="004A1F3B">
      <w:pPr>
        <w:pStyle w:val="Default"/>
        <w:ind w:firstLine="708"/>
        <w:jc w:val="both"/>
        <w:rPr>
          <w:lang w:val="uk-UA"/>
        </w:rPr>
      </w:pPr>
    </w:p>
    <w:p w:rsidR="004A1F3B" w:rsidRDefault="004A1F3B" w:rsidP="004A1F3B">
      <w:pPr>
        <w:pStyle w:val="Default"/>
        <w:ind w:firstLine="708"/>
        <w:jc w:val="both"/>
      </w:pPr>
      <w:r w:rsidRPr="003C16EF">
        <w:rPr>
          <w:lang w:val="uk-UA"/>
        </w:rPr>
        <w:lastRenderedPageBreak/>
        <w:t xml:space="preserve">Відповідно до діючого законодавства місцеві податки, їх ставки та пільги затверджуються </w:t>
      </w:r>
      <w:r>
        <w:rPr>
          <w:lang w:val="uk-UA"/>
        </w:rPr>
        <w:t xml:space="preserve">селищною </w:t>
      </w:r>
      <w:r>
        <w:t xml:space="preserve">радою. </w:t>
      </w:r>
    </w:p>
    <w:p w:rsidR="00BA5A7D" w:rsidRDefault="004A1F3B" w:rsidP="00BA5A7D">
      <w:pPr>
        <w:pStyle w:val="ab"/>
        <w:tabs>
          <w:tab w:val="left" w:pos="709"/>
        </w:tabs>
        <w:spacing w:after="0" w:line="240" w:lineRule="auto"/>
        <w:ind w:left="0"/>
        <w:jc w:val="both"/>
        <w:rPr>
          <w:rFonts w:ascii="Times New Roman" w:hAnsi="Times New Roman"/>
          <w:color w:val="000000"/>
          <w:sz w:val="24"/>
          <w:szCs w:val="24"/>
          <w:shd w:val="clear" w:color="auto" w:fill="FFFFFF"/>
          <w:lang w:val="uk-UA"/>
        </w:rPr>
      </w:pPr>
      <w:r>
        <w:rPr>
          <w:rFonts w:ascii="Times New Roman" w:hAnsi="Times New Roman"/>
          <w:sz w:val="24"/>
          <w:szCs w:val="24"/>
          <w:lang w:val="uk-UA"/>
        </w:rPr>
        <w:tab/>
        <w:t xml:space="preserve">Проблема не може бути розв’язана за допомогою діючих регуляторних актів, у зв’язку з прийняттям постанови Кабінету Міністрів України від 24 травня 2017 року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з урахуванням </w:t>
      </w:r>
      <w:r w:rsidR="00BA5A7D">
        <w:rPr>
          <w:rFonts w:ascii="Times New Roman" w:hAnsi="Times New Roman"/>
          <w:color w:val="000000"/>
          <w:sz w:val="24"/>
          <w:szCs w:val="24"/>
          <w:shd w:val="clear" w:color="auto" w:fill="FFFFFF"/>
          <w:lang w:val="uk-UA"/>
        </w:rPr>
        <w:t>Державного</w:t>
      </w:r>
      <w:r w:rsidR="00BA5A7D" w:rsidRPr="00BA5A7D">
        <w:rPr>
          <w:rFonts w:ascii="Times New Roman" w:hAnsi="Times New Roman"/>
          <w:color w:val="000000"/>
          <w:sz w:val="24"/>
          <w:szCs w:val="24"/>
          <w:shd w:val="clear" w:color="auto" w:fill="FFFFFF"/>
          <w:lang w:val="uk-UA"/>
        </w:rPr>
        <w:t xml:space="preserve"> класифікатор</w:t>
      </w:r>
      <w:r w:rsidR="00BA5A7D">
        <w:rPr>
          <w:rFonts w:ascii="Times New Roman" w:hAnsi="Times New Roman"/>
          <w:color w:val="000000"/>
          <w:sz w:val="24"/>
          <w:szCs w:val="24"/>
          <w:shd w:val="clear" w:color="auto" w:fill="FFFFFF"/>
          <w:lang w:val="uk-UA"/>
        </w:rPr>
        <w:t>у</w:t>
      </w:r>
      <w:r w:rsidR="00BA5A7D" w:rsidRPr="00BA5A7D">
        <w:rPr>
          <w:rFonts w:ascii="Times New Roman" w:hAnsi="Times New Roman"/>
          <w:color w:val="000000"/>
          <w:sz w:val="24"/>
          <w:szCs w:val="24"/>
          <w:shd w:val="clear" w:color="auto" w:fill="FFFFFF"/>
          <w:lang w:val="uk-UA"/>
        </w:rPr>
        <w:t xml:space="preserve"> будівель та споруд</w:t>
      </w:r>
      <w:r w:rsidR="00BA5A7D" w:rsidRPr="00BA5A7D">
        <w:rPr>
          <w:rFonts w:ascii="Times New Roman" w:hAnsi="Times New Roman"/>
          <w:color w:val="000000"/>
          <w:sz w:val="24"/>
          <w:szCs w:val="24"/>
          <w:shd w:val="clear" w:color="auto" w:fill="FFFFFF"/>
        </w:rPr>
        <w:t> </w:t>
      </w:r>
      <w:hyperlink r:id="rId6" w:history="1">
        <w:r w:rsidR="00BA5A7D" w:rsidRPr="00BA5A7D">
          <w:rPr>
            <w:rStyle w:val="a3"/>
            <w:rFonts w:ascii="Times New Roman" w:hAnsi="Times New Roman"/>
            <w:color w:val="auto"/>
            <w:sz w:val="24"/>
            <w:szCs w:val="24"/>
            <w:u w:val="none"/>
            <w:shd w:val="clear" w:color="auto" w:fill="FFFFFF"/>
            <w:lang w:val="uk-UA"/>
          </w:rPr>
          <w:t>ДК 018-2000</w:t>
        </w:r>
      </w:hyperlink>
      <w:r w:rsidR="00BA5A7D" w:rsidRPr="00BA5A7D">
        <w:rPr>
          <w:rFonts w:ascii="Times New Roman" w:hAnsi="Times New Roman"/>
          <w:sz w:val="24"/>
          <w:szCs w:val="24"/>
          <w:shd w:val="clear" w:color="auto" w:fill="FFFFFF"/>
        </w:rPr>
        <w:t> </w:t>
      </w:r>
      <w:r w:rsidR="00BA5A7D" w:rsidRPr="00BA5A7D">
        <w:rPr>
          <w:rFonts w:ascii="Times New Roman" w:hAnsi="Times New Roman"/>
          <w:color w:val="000000"/>
          <w:sz w:val="24"/>
          <w:szCs w:val="24"/>
          <w:shd w:val="clear" w:color="auto" w:fill="FFFFFF"/>
          <w:lang w:val="uk-UA"/>
        </w:rPr>
        <w:t>затверджен</w:t>
      </w:r>
      <w:r w:rsidR="00BA5A7D">
        <w:rPr>
          <w:rFonts w:ascii="Times New Roman" w:hAnsi="Times New Roman"/>
          <w:color w:val="000000"/>
          <w:sz w:val="24"/>
          <w:szCs w:val="24"/>
          <w:shd w:val="clear" w:color="auto" w:fill="FFFFFF"/>
          <w:lang w:val="uk-UA"/>
        </w:rPr>
        <w:t>ого</w:t>
      </w:r>
      <w:r w:rsidR="00BA5A7D" w:rsidRPr="00BA5A7D">
        <w:rPr>
          <w:rFonts w:ascii="Times New Roman" w:hAnsi="Times New Roman"/>
          <w:color w:val="000000"/>
          <w:sz w:val="24"/>
          <w:szCs w:val="24"/>
          <w:shd w:val="clear" w:color="auto" w:fill="FFFFFF"/>
          <w:lang w:val="uk-UA"/>
        </w:rPr>
        <w:t xml:space="preserve"> наказом Державного комітету України по стандартизації, метрології та сертифікації від 17.08.2000 № 507 (ДК 018-2000).</w:t>
      </w:r>
    </w:p>
    <w:p w:rsidR="003C16EF" w:rsidRDefault="003C16EF" w:rsidP="00BA5A7D">
      <w:pPr>
        <w:pStyle w:val="ab"/>
        <w:tabs>
          <w:tab w:val="left" w:pos="709"/>
        </w:tabs>
        <w:spacing w:after="0" w:line="240" w:lineRule="auto"/>
        <w:ind w:left="0"/>
        <w:jc w:val="both"/>
        <w:rPr>
          <w:rFonts w:ascii="Times New Roman" w:hAnsi="Times New Roman"/>
          <w:color w:val="000000"/>
          <w:sz w:val="24"/>
          <w:szCs w:val="24"/>
          <w:shd w:val="clear" w:color="auto" w:fill="FFFFFF"/>
          <w:lang w:val="uk-UA"/>
        </w:rPr>
      </w:pPr>
    </w:p>
    <w:p w:rsidR="004A1F3B" w:rsidRPr="003C16EF" w:rsidRDefault="004A1F3B" w:rsidP="003C16EF">
      <w:pPr>
        <w:pStyle w:val="ab"/>
        <w:tabs>
          <w:tab w:val="left" w:pos="709"/>
        </w:tabs>
        <w:spacing w:after="0" w:line="240" w:lineRule="auto"/>
        <w:ind w:left="0"/>
        <w:jc w:val="center"/>
        <w:rPr>
          <w:rFonts w:ascii="Times New Roman" w:hAnsi="Times New Roman"/>
          <w:b/>
          <w:bCs/>
          <w:sz w:val="24"/>
          <w:szCs w:val="24"/>
          <w:lang w:val="uk-UA"/>
        </w:rPr>
      </w:pPr>
      <w:r w:rsidRPr="00BA5A7D">
        <w:rPr>
          <w:rFonts w:ascii="Times New Roman" w:hAnsi="Times New Roman"/>
          <w:b/>
          <w:bCs/>
          <w:sz w:val="24"/>
          <w:szCs w:val="24"/>
          <w:lang w:val="uk-UA"/>
        </w:rPr>
        <w:t xml:space="preserve">2. </w:t>
      </w:r>
      <w:r w:rsidRPr="003C16EF">
        <w:rPr>
          <w:rFonts w:ascii="Times New Roman" w:hAnsi="Times New Roman"/>
          <w:b/>
          <w:bCs/>
          <w:sz w:val="24"/>
          <w:szCs w:val="24"/>
          <w:lang w:val="uk-UA"/>
        </w:rPr>
        <w:t>Цілі державного регулювання</w:t>
      </w:r>
    </w:p>
    <w:p w:rsidR="004A1F3B" w:rsidRPr="004A1F3B" w:rsidRDefault="004A1F3B" w:rsidP="004A1F3B">
      <w:pPr>
        <w:jc w:val="both"/>
        <w:rPr>
          <w:rStyle w:val="2"/>
          <w:sz w:val="24"/>
          <w:szCs w:val="24"/>
        </w:rPr>
      </w:pPr>
      <w:r w:rsidRPr="004A1F3B">
        <w:rPr>
          <w:rStyle w:val="2"/>
          <w:sz w:val="24"/>
          <w:szCs w:val="24"/>
        </w:rPr>
        <w:t>Проект рішення розроблено з ціллю:</w:t>
      </w:r>
    </w:p>
    <w:p w:rsidR="004A1F3B" w:rsidRPr="004A1F3B" w:rsidRDefault="004A1F3B" w:rsidP="004A1F3B">
      <w:pPr>
        <w:jc w:val="both"/>
        <w:rPr>
          <w:rStyle w:val="2"/>
          <w:sz w:val="24"/>
          <w:szCs w:val="24"/>
        </w:rPr>
      </w:pPr>
      <w:r w:rsidRPr="004A1F3B">
        <w:rPr>
          <w:rStyle w:val="2"/>
          <w:sz w:val="24"/>
          <w:szCs w:val="24"/>
        </w:rPr>
        <w:t xml:space="preserve">- виконання вимог чинного законодавства; </w:t>
      </w:r>
    </w:p>
    <w:p w:rsidR="00021EE4" w:rsidRDefault="004A1F3B" w:rsidP="006A1473">
      <w:pPr>
        <w:jc w:val="both"/>
        <w:rPr>
          <w:rStyle w:val="2"/>
          <w:sz w:val="24"/>
          <w:szCs w:val="24"/>
        </w:rPr>
      </w:pPr>
      <w:r w:rsidRPr="004A1F3B">
        <w:rPr>
          <w:rStyle w:val="2"/>
          <w:sz w:val="24"/>
          <w:szCs w:val="24"/>
        </w:rPr>
        <w:t xml:space="preserve">- врегулювання правовідносин між  </w:t>
      </w:r>
      <w:r w:rsidR="003C16EF">
        <w:rPr>
          <w:rStyle w:val="2"/>
          <w:sz w:val="24"/>
          <w:szCs w:val="24"/>
        </w:rPr>
        <w:t>Томашгородською</w:t>
      </w:r>
      <w:r w:rsidR="0024402B">
        <w:rPr>
          <w:rStyle w:val="2"/>
          <w:sz w:val="24"/>
          <w:szCs w:val="24"/>
        </w:rPr>
        <w:t xml:space="preserve"> селищно</w:t>
      </w:r>
      <w:r w:rsidRPr="004A1F3B">
        <w:rPr>
          <w:rStyle w:val="2"/>
          <w:sz w:val="24"/>
          <w:szCs w:val="24"/>
        </w:rPr>
        <w:t xml:space="preserve">ю радою   та суб’єктами господарювання; </w:t>
      </w:r>
    </w:p>
    <w:p w:rsidR="004A1F3B" w:rsidRDefault="004A1F3B" w:rsidP="004A1F3B">
      <w:pPr>
        <w:jc w:val="both"/>
        <w:rPr>
          <w:rStyle w:val="2"/>
          <w:sz w:val="24"/>
          <w:szCs w:val="24"/>
        </w:rPr>
      </w:pPr>
      <w:r w:rsidRPr="004A1F3B">
        <w:rPr>
          <w:rStyle w:val="2"/>
          <w:sz w:val="24"/>
          <w:szCs w:val="24"/>
        </w:rPr>
        <w:t xml:space="preserve">- встановлення ставок місцевого податку на нерухоме майно, відмінне від земельної, які б </w:t>
      </w:r>
      <w:r w:rsidR="0024402B">
        <w:rPr>
          <w:rStyle w:val="2"/>
          <w:sz w:val="24"/>
          <w:szCs w:val="24"/>
        </w:rPr>
        <w:t>враховували класифікацію об’єктів нерухомого майна</w:t>
      </w:r>
      <w:r w:rsidRPr="004A1F3B">
        <w:rPr>
          <w:rStyle w:val="2"/>
          <w:sz w:val="24"/>
          <w:szCs w:val="24"/>
        </w:rPr>
        <w:t>, інтереси громадян</w:t>
      </w:r>
      <w:r w:rsidR="00021EE4">
        <w:rPr>
          <w:rStyle w:val="2"/>
          <w:sz w:val="24"/>
          <w:szCs w:val="24"/>
        </w:rPr>
        <w:t xml:space="preserve"> з урахуванням рівня платоспроможності громадян, суб’єктів господарювання</w:t>
      </w:r>
      <w:r w:rsidRPr="004A1F3B">
        <w:rPr>
          <w:rStyle w:val="2"/>
          <w:sz w:val="24"/>
          <w:szCs w:val="24"/>
        </w:rPr>
        <w:t xml:space="preserve"> та дозволили  б збільшити надходження до селищного бюджету для виконання програм соціально – економічного розвитку селища;</w:t>
      </w:r>
    </w:p>
    <w:p w:rsidR="00021EE4" w:rsidRDefault="00021EE4" w:rsidP="006A1473">
      <w:pPr>
        <w:jc w:val="both"/>
        <w:rPr>
          <w:sz w:val="24"/>
          <w:szCs w:val="24"/>
        </w:rPr>
      </w:pPr>
      <w:r>
        <w:rPr>
          <w:sz w:val="24"/>
          <w:szCs w:val="24"/>
        </w:rPr>
        <w:t>- встановити пільги щодо сплати місцевих податків і зборів;</w:t>
      </w:r>
    </w:p>
    <w:p w:rsidR="004A1F3B" w:rsidRPr="004A1F3B" w:rsidRDefault="004A1F3B" w:rsidP="004A1F3B">
      <w:pPr>
        <w:jc w:val="both"/>
        <w:rPr>
          <w:rStyle w:val="2"/>
          <w:sz w:val="24"/>
          <w:szCs w:val="24"/>
        </w:rPr>
      </w:pPr>
      <w:r w:rsidRPr="004A1F3B">
        <w:rPr>
          <w:rStyle w:val="2"/>
          <w:sz w:val="24"/>
          <w:szCs w:val="24"/>
        </w:rPr>
        <w:t>- здійснення планування та прогнозування надходжень до місцевого бюджету;</w:t>
      </w:r>
    </w:p>
    <w:p w:rsidR="004A1F3B" w:rsidRPr="004A1F3B" w:rsidRDefault="004A1F3B" w:rsidP="004A1F3B">
      <w:pPr>
        <w:jc w:val="both"/>
        <w:rPr>
          <w:sz w:val="24"/>
          <w:szCs w:val="24"/>
        </w:rPr>
      </w:pPr>
      <w:r w:rsidRPr="004A1F3B">
        <w:rPr>
          <w:sz w:val="24"/>
          <w:szCs w:val="24"/>
        </w:rPr>
        <w:t>- відкритість процедури, прозорість дій органу місцевого самоврядування при вирішенні питань щодо механізму справляння та порядку сплати податку.</w:t>
      </w:r>
    </w:p>
    <w:p w:rsidR="000F73A5" w:rsidRDefault="000F73A5" w:rsidP="000F73A5">
      <w:pPr>
        <w:pStyle w:val="3"/>
        <w:spacing w:before="120" w:beforeAutospacing="0" w:after="0" w:afterAutospacing="0"/>
        <w:jc w:val="center"/>
        <w:rPr>
          <w:sz w:val="24"/>
          <w:szCs w:val="24"/>
          <w:lang w:val="uk-UA"/>
        </w:rPr>
      </w:pPr>
      <w:r>
        <w:rPr>
          <w:sz w:val="24"/>
          <w:szCs w:val="24"/>
          <w:lang w:val="uk-UA"/>
        </w:rPr>
        <w:t>3. Визначення та оцінка альтернативних способів досягнення цілей</w:t>
      </w:r>
    </w:p>
    <w:p w:rsidR="000F73A5" w:rsidRDefault="000F73A5" w:rsidP="000F73A5">
      <w:pPr>
        <w:pStyle w:val="a9"/>
        <w:spacing w:before="120" w:beforeAutospacing="0" w:after="0" w:afterAutospacing="0"/>
        <w:jc w:val="both"/>
        <w:rPr>
          <w:i/>
          <w:lang w:val="uk-UA"/>
        </w:rPr>
      </w:pPr>
      <w:r>
        <w:rPr>
          <w:i/>
          <w:lang w:val="uk-UA"/>
        </w:rPr>
        <w:t>1. Визначення альтернативних способів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6"/>
        <w:gridCol w:w="6603"/>
      </w:tblGrid>
      <w:tr w:rsidR="000F73A5" w:rsidTr="000F73A5">
        <w:trPr>
          <w:tblCellSpacing w:w="22" w:type="dxa"/>
        </w:trPr>
        <w:tc>
          <w:tcPr>
            <w:tcW w:w="1430" w:type="pct"/>
            <w:tcBorders>
              <w:top w:val="outset" w:sz="6" w:space="0" w:color="auto"/>
              <w:left w:val="outset" w:sz="6" w:space="0" w:color="auto"/>
              <w:bottom w:val="outset" w:sz="6" w:space="0" w:color="auto"/>
              <w:right w:val="outset" w:sz="6" w:space="0" w:color="auto"/>
            </w:tcBorders>
            <w:hideMark/>
          </w:tcPr>
          <w:p w:rsidR="000F73A5" w:rsidRPr="000F73A5" w:rsidRDefault="000F73A5">
            <w:pPr>
              <w:pStyle w:val="a9"/>
              <w:jc w:val="center"/>
              <w:rPr>
                <w:lang w:val="uk-UA"/>
              </w:rPr>
            </w:pPr>
            <w:r w:rsidRPr="000F73A5">
              <w:rPr>
                <w:lang w:val="uk-UA"/>
              </w:rPr>
              <w:t>Вид альтернативи</w:t>
            </w:r>
          </w:p>
        </w:tc>
        <w:tc>
          <w:tcPr>
            <w:tcW w:w="3501" w:type="pct"/>
            <w:tcBorders>
              <w:top w:val="outset" w:sz="6" w:space="0" w:color="auto"/>
              <w:left w:val="outset" w:sz="6" w:space="0" w:color="auto"/>
              <w:bottom w:val="outset" w:sz="6" w:space="0" w:color="auto"/>
              <w:right w:val="outset" w:sz="6" w:space="0" w:color="auto"/>
            </w:tcBorders>
            <w:hideMark/>
          </w:tcPr>
          <w:p w:rsidR="000F73A5" w:rsidRPr="000F73A5" w:rsidRDefault="000F73A5">
            <w:pPr>
              <w:pStyle w:val="a9"/>
              <w:jc w:val="center"/>
              <w:rPr>
                <w:lang w:val="uk-UA"/>
              </w:rPr>
            </w:pPr>
            <w:r w:rsidRPr="000F73A5">
              <w:rPr>
                <w:lang w:val="uk-UA"/>
              </w:rPr>
              <w:t>Опис альтернативи</w:t>
            </w:r>
          </w:p>
        </w:tc>
      </w:tr>
      <w:tr w:rsidR="000F73A5" w:rsidRPr="000F73A5" w:rsidTr="000F73A5">
        <w:trPr>
          <w:trHeight w:val="2567"/>
          <w:tblCellSpacing w:w="22" w:type="dxa"/>
        </w:trPr>
        <w:tc>
          <w:tcPr>
            <w:tcW w:w="1430" w:type="pct"/>
            <w:tcBorders>
              <w:top w:val="outset" w:sz="6" w:space="0" w:color="auto"/>
              <w:left w:val="outset" w:sz="6" w:space="0" w:color="auto"/>
              <w:bottom w:val="nil"/>
              <w:right w:val="outset" w:sz="6" w:space="0" w:color="auto"/>
            </w:tcBorders>
            <w:hideMark/>
          </w:tcPr>
          <w:p w:rsidR="000F73A5" w:rsidRPr="000F73A5" w:rsidRDefault="000F73A5">
            <w:pPr>
              <w:pStyle w:val="a9"/>
              <w:rPr>
                <w:rStyle w:val="2"/>
                <w:lang w:val="uk-UA"/>
              </w:rPr>
            </w:pPr>
            <w:r w:rsidRPr="000F73A5">
              <w:rPr>
                <w:rStyle w:val="2"/>
                <w:lang w:val="uk-UA"/>
              </w:rPr>
              <w:t>Альтернатива № 1:</w:t>
            </w:r>
          </w:p>
          <w:p w:rsidR="000F73A5" w:rsidRPr="000F73A5" w:rsidRDefault="000F73A5">
            <w:pPr>
              <w:pStyle w:val="a9"/>
            </w:pPr>
            <w:r w:rsidRPr="000F73A5">
              <w:rPr>
                <w:rStyle w:val="2"/>
                <w:lang w:val="uk-UA"/>
              </w:rPr>
              <w:t>Залишити існуючу на даний момент ситуацію без змін, не приймати рішення про становлення податку</w:t>
            </w:r>
          </w:p>
        </w:tc>
        <w:tc>
          <w:tcPr>
            <w:tcW w:w="3501" w:type="pct"/>
            <w:tcBorders>
              <w:top w:val="outset" w:sz="6" w:space="0" w:color="auto"/>
              <w:left w:val="outset" w:sz="6" w:space="0" w:color="auto"/>
              <w:bottom w:val="nil"/>
              <w:right w:val="outset" w:sz="6" w:space="0" w:color="auto"/>
            </w:tcBorders>
            <w:hideMark/>
          </w:tcPr>
          <w:p w:rsidR="000F73A5" w:rsidRPr="000F73A5" w:rsidRDefault="000F73A5">
            <w:pPr>
              <w:rPr>
                <w:rStyle w:val="2"/>
                <w:sz w:val="24"/>
                <w:szCs w:val="24"/>
                <w:lang w:eastAsia="uk-UA"/>
              </w:rPr>
            </w:pPr>
            <w:r w:rsidRPr="000F73A5">
              <w:rPr>
                <w:rStyle w:val="2"/>
                <w:sz w:val="24"/>
                <w:szCs w:val="24"/>
              </w:rPr>
              <w:t xml:space="preserve"> </w:t>
            </w:r>
            <w:r>
              <w:rPr>
                <w:rStyle w:val="2"/>
                <w:sz w:val="24"/>
                <w:szCs w:val="24"/>
              </w:rPr>
              <w:t>По закінченню 2018</w:t>
            </w:r>
            <w:r w:rsidRPr="000F73A5">
              <w:rPr>
                <w:rStyle w:val="2"/>
                <w:sz w:val="24"/>
                <w:szCs w:val="24"/>
              </w:rPr>
              <w:t xml:space="preserve"> року діюче  рішення має бути скасовано як таке, що не пройшло регуляторну процедуру і не поширюється на подальші періоди.  </w:t>
            </w:r>
          </w:p>
          <w:p w:rsidR="000F73A5" w:rsidRPr="000F73A5" w:rsidRDefault="000F73A5" w:rsidP="000F73A5">
            <w:pPr>
              <w:pStyle w:val="a9"/>
              <w:rPr>
                <w:rStyle w:val="2"/>
                <w:lang w:val="uk-UA"/>
              </w:rPr>
            </w:pPr>
            <w:r w:rsidRPr="000F73A5">
              <w:rPr>
                <w:lang w:val="uk-UA"/>
              </w:rPr>
              <w:t> Відповідно до підпункту 12.3.5 пункту12.3 статті 12 Податкового кодексу України  податок у 201</w:t>
            </w:r>
            <w:r>
              <w:rPr>
                <w:lang w:val="uk-UA"/>
              </w:rPr>
              <w:t>9</w:t>
            </w:r>
            <w:r w:rsidRPr="000F73A5">
              <w:rPr>
                <w:lang w:val="uk-UA"/>
              </w:rPr>
              <w:t xml:space="preserve"> році  буде справлятися виходячи з норм Кодексу із застосуванням мінімальних ставок,  що суттєво погіршить надходження до місцевого бюджету.</w:t>
            </w:r>
          </w:p>
        </w:tc>
      </w:tr>
      <w:tr w:rsidR="000F73A5" w:rsidTr="000F73A5">
        <w:trPr>
          <w:trHeight w:val="2767"/>
          <w:tblCellSpacing w:w="22" w:type="dxa"/>
        </w:trPr>
        <w:tc>
          <w:tcPr>
            <w:tcW w:w="1430" w:type="pct"/>
            <w:tcBorders>
              <w:top w:val="outset" w:sz="6" w:space="0" w:color="auto"/>
              <w:left w:val="outset" w:sz="6" w:space="0" w:color="auto"/>
              <w:bottom w:val="outset" w:sz="6" w:space="0" w:color="auto"/>
              <w:right w:val="outset" w:sz="6" w:space="0" w:color="auto"/>
            </w:tcBorders>
            <w:hideMark/>
          </w:tcPr>
          <w:p w:rsidR="000F73A5" w:rsidRPr="000F73A5" w:rsidRDefault="000F73A5">
            <w:pPr>
              <w:pStyle w:val="a9"/>
              <w:rPr>
                <w:rStyle w:val="2"/>
                <w:lang w:val="uk-UA"/>
              </w:rPr>
            </w:pPr>
            <w:r w:rsidRPr="000F73A5">
              <w:rPr>
                <w:rStyle w:val="2"/>
                <w:lang w:val="uk-UA"/>
              </w:rPr>
              <w:t>Альтернатива № 2:</w:t>
            </w:r>
          </w:p>
          <w:p w:rsidR="000F73A5" w:rsidRPr="000F73A5" w:rsidRDefault="000F73A5">
            <w:pPr>
              <w:jc w:val="both"/>
              <w:rPr>
                <w:rStyle w:val="2"/>
                <w:sz w:val="24"/>
                <w:szCs w:val="24"/>
                <w:lang w:eastAsia="uk-UA"/>
              </w:rPr>
            </w:pPr>
            <w:r w:rsidRPr="000F73A5">
              <w:rPr>
                <w:rStyle w:val="2"/>
                <w:sz w:val="24"/>
                <w:szCs w:val="24"/>
              </w:rPr>
              <w:t>Прийняття регуляторного акта, положення якого повністю узгоджуються з Податковим Кодексом України та враховують особливості території.</w:t>
            </w:r>
          </w:p>
        </w:tc>
        <w:tc>
          <w:tcPr>
            <w:tcW w:w="3501" w:type="pct"/>
            <w:tcBorders>
              <w:top w:val="outset" w:sz="6" w:space="0" w:color="auto"/>
              <w:left w:val="outset" w:sz="6" w:space="0" w:color="auto"/>
              <w:bottom w:val="outset" w:sz="6" w:space="0" w:color="auto"/>
              <w:right w:val="outset" w:sz="6" w:space="0" w:color="auto"/>
            </w:tcBorders>
          </w:tcPr>
          <w:p w:rsidR="000F73A5" w:rsidRPr="000F73A5" w:rsidRDefault="000F73A5">
            <w:pPr>
              <w:rPr>
                <w:rStyle w:val="2"/>
                <w:sz w:val="24"/>
                <w:szCs w:val="24"/>
                <w:lang w:eastAsia="uk-UA"/>
              </w:rPr>
            </w:pPr>
            <w:r w:rsidRPr="000F73A5">
              <w:rPr>
                <w:rStyle w:val="2"/>
                <w:sz w:val="24"/>
                <w:szCs w:val="24"/>
              </w:rPr>
              <w:t>Забезпечує досягнення цілей державного регулювання.</w:t>
            </w:r>
          </w:p>
          <w:p w:rsidR="000F73A5" w:rsidRPr="000F73A5" w:rsidRDefault="000F73A5">
            <w:pPr>
              <w:rPr>
                <w:rStyle w:val="2"/>
                <w:sz w:val="24"/>
                <w:szCs w:val="24"/>
              </w:rPr>
            </w:pPr>
            <w:r w:rsidRPr="000F73A5">
              <w:rPr>
                <w:rStyle w:val="2"/>
                <w:sz w:val="24"/>
                <w:szCs w:val="24"/>
              </w:rPr>
              <w:t>Враховує пропозиції фізичних та юридичних осіб, які прийняли участь в обговорені проекту рішення.</w:t>
            </w:r>
          </w:p>
          <w:p w:rsidR="000F73A5" w:rsidRPr="000F73A5" w:rsidRDefault="000F73A5">
            <w:pPr>
              <w:rPr>
                <w:rStyle w:val="2"/>
                <w:sz w:val="24"/>
                <w:szCs w:val="24"/>
              </w:rPr>
            </w:pPr>
            <w:r w:rsidRPr="000F73A5">
              <w:rPr>
                <w:rStyle w:val="2"/>
                <w:sz w:val="24"/>
                <w:szCs w:val="24"/>
              </w:rPr>
              <w:t>Враховує особливості території та платоспроможність мешканців селищної ради.</w:t>
            </w:r>
          </w:p>
          <w:p w:rsidR="000F73A5" w:rsidRPr="000F73A5" w:rsidRDefault="000F73A5">
            <w:pPr>
              <w:rPr>
                <w:rStyle w:val="2"/>
                <w:sz w:val="24"/>
                <w:szCs w:val="24"/>
              </w:rPr>
            </w:pPr>
            <w:r w:rsidRPr="000F73A5">
              <w:rPr>
                <w:rStyle w:val="2"/>
                <w:sz w:val="24"/>
                <w:szCs w:val="24"/>
              </w:rPr>
              <w:t>Забезпечує прозорість дій влади, створює умови для активізації участі громади у прийнятті рішень</w:t>
            </w:r>
          </w:p>
          <w:p w:rsidR="000F73A5" w:rsidRPr="000F73A5" w:rsidRDefault="000F73A5">
            <w:pPr>
              <w:rPr>
                <w:sz w:val="24"/>
                <w:szCs w:val="24"/>
                <w:lang w:eastAsia="uk-UA"/>
              </w:rPr>
            </w:pPr>
          </w:p>
        </w:tc>
      </w:tr>
    </w:tbl>
    <w:p w:rsidR="006454A1" w:rsidRDefault="006454A1" w:rsidP="006454A1">
      <w:pPr>
        <w:rPr>
          <w:b/>
          <w:sz w:val="24"/>
          <w:szCs w:val="24"/>
        </w:rPr>
      </w:pPr>
    </w:p>
    <w:p w:rsidR="003C16EF" w:rsidRDefault="003C16EF" w:rsidP="006454A1">
      <w:pPr>
        <w:rPr>
          <w:b/>
          <w:sz w:val="24"/>
          <w:szCs w:val="24"/>
        </w:rPr>
      </w:pPr>
    </w:p>
    <w:p w:rsidR="006454A1" w:rsidRDefault="006454A1" w:rsidP="003C16EF">
      <w:pPr>
        <w:jc w:val="center"/>
        <w:rPr>
          <w:b/>
          <w:sz w:val="24"/>
          <w:szCs w:val="24"/>
        </w:rPr>
      </w:pPr>
      <w:r>
        <w:rPr>
          <w:b/>
          <w:sz w:val="24"/>
          <w:szCs w:val="24"/>
        </w:rPr>
        <w:t>2. Оцінка вибраних альтернативних способів досягнення цілей</w:t>
      </w:r>
    </w:p>
    <w:p w:rsidR="006454A1" w:rsidRDefault="006454A1" w:rsidP="006454A1">
      <w:pPr>
        <w:rPr>
          <w:i/>
          <w:sz w:val="24"/>
          <w:szCs w:val="24"/>
        </w:rPr>
      </w:pPr>
      <w:r>
        <w:rPr>
          <w:sz w:val="24"/>
          <w:szCs w:val="24"/>
        </w:rPr>
        <w:lastRenderedPageBreak/>
        <w:t xml:space="preserve"> </w:t>
      </w:r>
      <w:r>
        <w:rPr>
          <w:i/>
          <w:sz w:val="24"/>
          <w:szCs w:val="24"/>
        </w:rPr>
        <w:t xml:space="preserve">Оцінка впливу на сферу інтересів органів місцевого самоврядування </w:t>
      </w:r>
    </w:p>
    <w:tbl>
      <w:tblPr>
        <w:tblW w:w="0" w:type="auto"/>
        <w:tblInd w:w="-5" w:type="dxa"/>
        <w:tblLayout w:type="fixed"/>
        <w:tblLook w:val="04A0" w:firstRow="1" w:lastRow="0" w:firstColumn="1" w:lastColumn="0" w:noHBand="0" w:noVBand="1"/>
      </w:tblPr>
      <w:tblGrid>
        <w:gridCol w:w="2628"/>
        <w:gridCol w:w="3941"/>
        <w:gridCol w:w="3295"/>
      </w:tblGrid>
      <w:tr w:rsidR="006454A1" w:rsidTr="006454A1">
        <w:tc>
          <w:tcPr>
            <w:tcW w:w="2628" w:type="dxa"/>
            <w:tcBorders>
              <w:top w:val="single" w:sz="4" w:space="0" w:color="000000"/>
              <w:left w:val="single" w:sz="4" w:space="0" w:color="000000"/>
              <w:bottom w:val="single" w:sz="4" w:space="0" w:color="000000"/>
              <w:right w:val="nil"/>
            </w:tcBorders>
            <w:hideMark/>
          </w:tcPr>
          <w:p w:rsidR="006454A1" w:rsidRDefault="006454A1">
            <w:pPr>
              <w:rPr>
                <w:b/>
                <w:sz w:val="24"/>
                <w:szCs w:val="24"/>
              </w:rPr>
            </w:pPr>
            <w:r>
              <w:rPr>
                <w:b/>
                <w:sz w:val="24"/>
                <w:szCs w:val="24"/>
              </w:rPr>
              <w:t>Вид альтернативи</w:t>
            </w:r>
          </w:p>
        </w:tc>
        <w:tc>
          <w:tcPr>
            <w:tcW w:w="3941" w:type="dxa"/>
            <w:tcBorders>
              <w:top w:val="single" w:sz="4" w:space="0" w:color="000000"/>
              <w:left w:val="single" w:sz="4" w:space="0" w:color="000000"/>
              <w:bottom w:val="single" w:sz="4" w:space="0" w:color="000000"/>
              <w:right w:val="nil"/>
            </w:tcBorders>
            <w:hideMark/>
          </w:tcPr>
          <w:p w:rsidR="006454A1" w:rsidRDefault="006454A1">
            <w:pPr>
              <w:rPr>
                <w:b/>
                <w:sz w:val="24"/>
                <w:szCs w:val="24"/>
              </w:rPr>
            </w:pPr>
            <w:r>
              <w:rPr>
                <w:b/>
                <w:sz w:val="24"/>
                <w:szCs w:val="24"/>
              </w:rPr>
              <w:t xml:space="preserve"> Вигоди</w:t>
            </w:r>
          </w:p>
        </w:tc>
        <w:tc>
          <w:tcPr>
            <w:tcW w:w="3295" w:type="dxa"/>
            <w:tcBorders>
              <w:top w:val="single" w:sz="4" w:space="0" w:color="000000"/>
              <w:left w:val="single" w:sz="4" w:space="0" w:color="000000"/>
              <w:bottom w:val="single" w:sz="4" w:space="0" w:color="000000"/>
              <w:right w:val="single" w:sz="4" w:space="0" w:color="000000"/>
            </w:tcBorders>
            <w:hideMark/>
          </w:tcPr>
          <w:p w:rsidR="006454A1" w:rsidRDefault="006454A1">
            <w:pPr>
              <w:rPr>
                <w:b/>
              </w:rPr>
            </w:pPr>
            <w:r>
              <w:rPr>
                <w:b/>
                <w:sz w:val="24"/>
                <w:szCs w:val="24"/>
              </w:rPr>
              <w:t xml:space="preserve">  Витрати</w:t>
            </w:r>
          </w:p>
        </w:tc>
      </w:tr>
      <w:tr w:rsidR="006454A1" w:rsidTr="006454A1">
        <w:tc>
          <w:tcPr>
            <w:tcW w:w="2628" w:type="dxa"/>
            <w:tcBorders>
              <w:top w:val="single" w:sz="4" w:space="0" w:color="000000"/>
              <w:left w:val="single" w:sz="4" w:space="0" w:color="000000"/>
              <w:bottom w:val="single" w:sz="4" w:space="0" w:color="000000"/>
              <w:right w:val="nil"/>
            </w:tcBorders>
            <w:hideMark/>
          </w:tcPr>
          <w:p w:rsidR="006454A1" w:rsidRDefault="006454A1">
            <w:pPr>
              <w:rPr>
                <w:sz w:val="24"/>
                <w:szCs w:val="24"/>
              </w:rPr>
            </w:pPr>
            <w:r>
              <w:rPr>
                <w:sz w:val="24"/>
                <w:szCs w:val="24"/>
              </w:rPr>
              <w:t>Альтернатива 1</w:t>
            </w:r>
          </w:p>
        </w:tc>
        <w:tc>
          <w:tcPr>
            <w:tcW w:w="3941" w:type="dxa"/>
            <w:tcBorders>
              <w:top w:val="single" w:sz="4" w:space="0" w:color="000000"/>
              <w:left w:val="single" w:sz="4" w:space="0" w:color="000000"/>
              <w:bottom w:val="single" w:sz="4" w:space="0" w:color="000000"/>
              <w:right w:val="nil"/>
            </w:tcBorders>
            <w:hideMark/>
          </w:tcPr>
          <w:p w:rsidR="006454A1" w:rsidRDefault="006454A1">
            <w:pPr>
              <w:rPr>
                <w:sz w:val="24"/>
                <w:szCs w:val="24"/>
              </w:rPr>
            </w:pPr>
            <w:r>
              <w:rPr>
                <w:sz w:val="24"/>
                <w:szCs w:val="24"/>
              </w:rPr>
              <w:t>Відсутні</w:t>
            </w:r>
          </w:p>
        </w:tc>
        <w:tc>
          <w:tcPr>
            <w:tcW w:w="3295" w:type="dxa"/>
            <w:tcBorders>
              <w:top w:val="single" w:sz="4" w:space="0" w:color="000000"/>
              <w:left w:val="single" w:sz="4" w:space="0" w:color="000000"/>
              <w:bottom w:val="single" w:sz="4" w:space="0" w:color="000000"/>
              <w:right w:val="single" w:sz="4" w:space="0" w:color="000000"/>
            </w:tcBorders>
            <w:hideMark/>
          </w:tcPr>
          <w:p w:rsidR="006454A1" w:rsidRDefault="006454A1">
            <w:r>
              <w:rPr>
                <w:sz w:val="24"/>
                <w:szCs w:val="24"/>
              </w:rPr>
              <w:t>Відсутні</w:t>
            </w:r>
          </w:p>
        </w:tc>
      </w:tr>
      <w:tr w:rsidR="006454A1" w:rsidTr="006454A1">
        <w:tc>
          <w:tcPr>
            <w:tcW w:w="2628" w:type="dxa"/>
            <w:tcBorders>
              <w:top w:val="single" w:sz="4" w:space="0" w:color="000000"/>
              <w:left w:val="single" w:sz="4" w:space="0" w:color="000000"/>
              <w:bottom w:val="single" w:sz="4" w:space="0" w:color="000000"/>
              <w:right w:val="nil"/>
            </w:tcBorders>
            <w:hideMark/>
          </w:tcPr>
          <w:p w:rsidR="006454A1" w:rsidRDefault="006454A1">
            <w:pPr>
              <w:rPr>
                <w:sz w:val="24"/>
                <w:szCs w:val="24"/>
              </w:rPr>
            </w:pPr>
            <w:r>
              <w:rPr>
                <w:sz w:val="24"/>
                <w:szCs w:val="24"/>
              </w:rPr>
              <w:t>Альтернатива 2</w:t>
            </w:r>
          </w:p>
        </w:tc>
        <w:tc>
          <w:tcPr>
            <w:tcW w:w="3941" w:type="dxa"/>
            <w:tcBorders>
              <w:top w:val="single" w:sz="4" w:space="0" w:color="000000"/>
              <w:left w:val="single" w:sz="4" w:space="0" w:color="000000"/>
              <w:bottom w:val="single" w:sz="4" w:space="0" w:color="000000"/>
              <w:right w:val="nil"/>
            </w:tcBorders>
            <w:hideMark/>
          </w:tcPr>
          <w:p w:rsidR="006454A1" w:rsidRDefault="006454A1">
            <w:pPr>
              <w:jc w:val="both"/>
              <w:rPr>
                <w:sz w:val="24"/>
                <w:szCs w:val="24"/>
              </w:rPr>
            </w:pPr>
            <w:r>
              <w:rPr>
                <w:sz w:val="24"/>
                <w:szCs w:val="24"/>
              </w:rPr>
              <w:t>1. Забезпечить дотримання вимог Податкового кодексу України, реалізацію наданих органам місцевого самоврядування повноважень.</w:t>
            </w:r>
          </w:p>
          <w:p w:rsidR="006454A1" w:rsidRDefault="006454A1">
            <w:pPr>
              <w:jc w:val="both"/>
              <w:rPr>
                <w:sz w:val="24"/>
                <w:szCs w:val="24"/>
              </w:rPr>
            </w:pPr>
            <w:r>
              <w:rPr>
                <w:sz w:val="24"/>
                <w:szCs w:val="24"/>
              </w:rPr>
              <w:t xml:space="preserve">2. Забезпечить відповідні надходження до </w:t>
            </w:r>
            <w:r w:rsidR="00AD29DD">
              <w:rPr>
                <w:sz w:val="24"/>
                <w:szCs w:val="24"/>
              </w:rPr>
              <w:t xml:space="preserve">селищного </w:t>
            </w:r>
            <w:r>
              <w:rPr>
                <w:sz w:val="24"/>
                <w:szCs w:val="24"/>
              </w:rPr>
              <w:t xml:space="preserve">бюджету від сплати </w:t>
            </w:r>
            <w:r w:rsidR="00AD29DD">
              <w:rPr>
                <w:sz w:val="24"/>
                <w:szCs w:val="24"/>
              </w:rPr>
              <w:t xml:space="preserve">податку на нерухоме майно, відмінне від земельної ділянки </w:t>
            </w:r>
            <w:r>
              <w:rPr>
                <w:sz w:val="24"/>
                <w:szCs w:val="24"/>
              </w:rPr>
              <w:t xml:space="preserve">3.Створить сприятливі фінансові можливості </w:t>
            </w:r>
            <w:r w:rsidR="00AD29DD">
              <w:rPr>
                <w:sz w:val="24"/>
                <w:szCs w:val="24"/>
              </w:rPr>
              <w:t xml:space="preserve">селищній </w:t>
            </w:r>
            <w:r>
              <w:rPr>
                <w:sz w:val="24"/>
                <w:szCs w:val="24"/>
              </w:rPr>
              <w:t>влади для задоволення соціальних та інших потреб територіальної громади.</w:t>
            </w:r>
          </w:p>
          <w:p w:rsidR="006454A1" w:rsidRDefault="006454A1" w:rsidP="00AD29DD">
            <w:pPr>
              <w:jc w:val="both"/>
              <w:rPr>
                <w:sz w:val="24"/>
                <w:szCs w:val="24"/>
              </w:rPr>
            </w:pPr>
            <w:r>
              <w:rPr>
                <w:sz w:val="24"/>
                <w:szCs w:val="24"/>
              </w:rPr>
              <w:t xml:space="preserve">4. Вдосконалить відносини між </w:t>
            </w:r>
            <w:r w:rsidR="00AD29DD">
              <w:rPr>
                <w:sz w:val="24"/>
                <w:szCs w:val="24"/>
              </w:rPr>
              <w:t xml:space="preserve">селищною </w:t>
            </w:r>
            <w:r>
              <w:rPr>
                <w:sz w:val="24"/>
                <w:szCs w:val="24"/>
              </w:rPr>
              <w:t>радою, органом фіскальної служби та суб’єктами господарювання пов’язаних зі справлянням податків та зборів.</w:t>
            </w:r>
          </w:p>
        </w:tc>
        <w:tc>
          <w:tcPr>
            <w:tcW w:w="3295" w:type="dxa"/>
            <w:tcBorders>
              <w:top w:val="single" w:sz="4" w:space="0" w:color="000000"/>
              <w:left w:val="single" w:sz="4" w:space="0" w:color="000000"/>
              <w:bottom w:val="single" w:sz="4" w:space="0" w:color="000000"/>
              <w:right w:val="single" w:sz="4" w:space="0" w:color="000000"/>
            </w:tcBorders>
            <w:hideMark/>
          </w:tcPr>
          <w:p w:rsidR="006454A1" w:rsidRDefault="006454A1" w:rsidP="003C16EF">
            <w:r>
              <w:rPr>
                <w:sz w:val="24"/>
                <w:szCs w:val="24"/>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tc>
      </w:tr>
      <w:tr w:rsidR="006454A1" w:rsidTr="006454A1">
        <w:tc>
          <w:tcPr>
            <w:tcW w:w="2628" w:type="dxa"/>
            <w:tcBorders>
              <w:top w:val="single" w:sz="4" w:space="0" w:color="000000"/>
              <w:left w:val="single" w:sz="4" w:space="0" w:color="000000"/>
              <w:bottom w:val="single" w:sz="4" w:space="0" w:color="000000"/>
              <w:right w:val="nil"/>
            </w:tcBorders>
            <w:hideMark/>
          </w:tcPr>
          <w:p w:rsidR="006454A1" w:rsidRDefault="006454A1">
            <w:pPr>
              <w:rPr>
                <w:sz w:val="24"/>
                <w:szCs w:val="24"/>
              </w:rPr>
            </w:pPr>
            <w:r>
              <w:rPr>
                <w:sz w:val="24"/>
                <w:szCs w:val="24"/>
              </w:rPr>
              <w:t>Альтернатива 3</w:t>
            </w:r>
          </w:p>
        </w:tc>
        <w:tc>
          <w:tcPr>
            <w:tcW w:w="3941" w:type="dxa"/>
            <w:tcBorders>
              <w:top w:val="single" w:sz="4" w:space="0" w:color="000000"/>
              <w:left w:val="single" w:sz="4" w:space="0" w:color="000000"/>
              <w:bottom w:val="single" w:sz="4" w:space="0" w:color="000000"/>
              <w:right w:val="nil"/>
            </w:tcBorders>
            <w:hideMark/>
          </w:tcPr>
          <w:p w:rsidR="006454A1" w:rsidRDefault="006454A1" w:rsidP="00AD29DD">
            <w:pPr>
              <w:rPr>
                <w:sz w:val="24"/>
                <w:szCs w:val="24"/>
              </w:rPr>
            </w:pPr>
            <w:r>
              <w:rPr>
                <w:sz w:val="24"/>
                <w:szCs w:val="24"/>
              </w:rPr>
              <w:t>1.Максимальні надходження коштів до бюджету. 2.Спрямування надлишків на соціально- економічний розвиток</w:t>
            </w:r>
          </w:p>
        </w:tc>
        <w:tc>
          <w:tcPr>
            <w:tcW w:w="3295" w:type="dxa"/>
            <w:tcBorders>
              <w:top w:val="single" w:sz="4" w:space="0" w:color="000000"/>
              <w:left w:val="single" w:sz="4" w:space="0" w:color="000000"/>
              <w:bottom w:val="single" w:sz="4" w:space="0" w:color="000000"/>
              <w:right w:val="single" w:sz="4" w:space="0" w:color="000000"/>
            </w:tcBorders>
            <w:hideMark/>
          </w:tcPr>
          <w:p w:rsidR="006454A1" w:rsidRDefault="006454A1">
            <w:pPr>
              <w:rPr>
                <w:sz w:val="24"/>
                <w:szCs w:val="24"/>
              </w:rPr>
            </w:pPr>
            <w:r>
              <w:rPr>
                <w:sz w:val="24"/>
                <w:szCs w:val="24"/>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tc>
      </w:tr>
    </w:tbl>
    <w:p w:rsidR="006454A1" w:rsidRDefault="006454A1" w:rsidP="006454A1">
      <w:pPr>
        <w:rPr>
          <w:sz w:val="24"/>
          <w:szCs w:val="24"/>
        </w:rPr>
      </w:pPr>
    </w:p>
    <w:p w:rsidR="009A1B7D" w:rsidRDefault="009A1B7D" w:rsidP="009A1B7D">
      <w:pPr>
        <w:pStyle w:val="ab"/>
        <w:tabs>
          <w:tab w:val="left" w:pos="709"/>
          <w:tab w:val="left" w:pos="2085"/>
        </w:tabs>
        <w:spacing w:after="0" w:line="240" w:lineRule="auto"/>
        <w:ind w:left="0" w:firstLine="709"/>
        <w:jc w:val="both"/>
        <w:rPr>
          <w:rFonts w:ascii="Times New Roman" w:hAnsi="Times New Roman"/>
          <w:color w:val="000000"/>
          <w:sz w:val="24"/>
          <w:szCs w:val="24"/>
          <w:lang w:val="uk-UA"/>
        </w:rPr>
      </w:pPr>
      <w:r>
        <w:rPr>
          <w:rFonts w:ascii="Times New Roman" w:hAnsi="Times New Roman"/>
          <w:color w:val="000000"/>
          <w:sz w:val="24"/>
          <w:szCs w:val="24"/>
          <w:lang w:val="uk-UA"/>
        </w:rPr>
        <w:t>Оцінка впливу на сферу інтересів громадян</w:t>
      </w: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232"/>
        <w:gridCol w:w="4536"/>
        <w:gridCol w:w="2803"/>
      </w:tblGrid>
      <w:tr w:rsidR="009A1B7D" w:rsidTr="009703F0">
        <w:tc>
          <w:tcPr>
            <w:tcW w:w="2232"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Вид альтернативи </w:t>
            </w:r>
          </w:p>
        </w:tc>
        <w:tc>
          <w:tcPr>
            <w:tcW w:w="4536"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Вигоди </w:t>
            </w:r>
          </w:p>
        </w:tc>
        <w:tc>
          <w:tcPr>
            <w:tcW w:w="2803"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Витрати </w:t>
            </w:r>
          </w:p>
        </w:tc>
      </w:tr>
      <w:tr w:rsidR="009A1B7D" w:rsidTr="009703F0">
        <w:tc>
          <w:tcPr>
            <w:tcW w:w="2232"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Альтернатива 1 (залишення існуючої ситуації)</w:t>
            </w:r>
          </w:p>
        </w:tc>
        <w:tc>
          <w:tcPr>
            <w:tcW w:w="4536"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Відсутні</w:t>
            </w:r>
          </w:p>
        </w:tc>
        <w:tc>
          <w:tcPr>
            <w:tcW w:w="2803"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Відсутні  </w:t>
            </w:r>
          </w:p>
        </w:tc>
      </w:tr>
      <w:tr w:rsidR="009A1B7D" w:rsidTr="009703F0">
        <w:tc>
          <w:tcPr>
            <w:tcW w:w="2232" w:type="dxa"/>
            <w:tcBorders>
              <w:top w:val="single" w:sz="4" w:space="0" w:color="00000A"/>
              <w:left w:val="single" w:sz="4" w:space="0" w:color="00000A"/>
              <w:bottom w:val="single" w:sz="4" w:space="0" w:color="00000A"/>
              <w:right w:val="single" w:sz="4" w:space="0" w:color="00000A"/>
            </w:tcBorders>
            <w:hideMark/>
          </w:tcPr>
          <w:p w:rsidR="009A1B7D" w:rsidRPr="009703F0"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sidRPr="009703F0">
              <w:rPr>
                <w:rFonts w:ascii="Times New Roman" w:hAnsi="Times New Roman"/>
                <w:color w:val="000000"/>
                <w:sz w:val="24"/>
                <w:szCs w:val="24"/>
                <w:lang w:val="uk-UA"/>
              </w:rPr>
              <w:t>Альтернатива 2</w:t>
            </w:r>
          </w:p>
          <w:p w:rsidR="009A1B7D" w:rsidRPr="009703F0"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sidRPr="009703F0">
              <w:rPr>
                <w:rFonts w:ascii="Times New Roman" w:hAnsi="Times New Roman"/>
                <w:color w:val="000000"/>
                <w:sz w:val="24"/>
                <w:szCs w:val="24"/>
                <w:lang w:val="uk-UA"/>
              </w:rPr>
              <w:t>(прийняття регуляторного акту)</w:t>
            </w:r>
          </w:p>
        </w:tc>
        <w:tc>
          <w:tcPr>
            <w:tcW w:w="4536" w:type="dxa"/>
            <w:tcBorders>
              <w:top w:val="single" w:sz="4" w:space="0" w:color="00000A"/>
              <w:left w:val="single" w:sz="4" w:space="0" w:color="00000A"/>
              <w:bottom w:val="single" w:sz="4" w:space="0" w:color="00000A"/>
              <w:right w:val="single" w:sz="4" w:space="0" w:color="00000A"/>
            </w:tcBorders>
            <w:hideMark/>
          </w:tcPr>
          <w:p w:rsidR="009A1B7D" w:rsidRPr="009703F0" w:rsidRDefault="009A1B7D" w:rsidP="009703F0">
            <w:pPr>
              <w:pStyle w:val="ac"/>
              <w:spacing w:line="276" w:lineRule="auto"/>
              <w:rPr>
                <w:rFonts w:ascii="Times New Roman" w:hAnsi="Times New Roman" w:cs="Times New Roman"/>
                <w:color w:val="00000A"/>
                <w:sz w:val="24"/>
                <w:szCs w:val="24"/>
                <w:lang w:val="uk-UA"/>
              </w:rPr>
            </w:pPr>
            <w:r w:rsidRPr="009703F0">
              <w:rPr>
                <w:rStyle w:val="2"/>
                <w:rFonts w:ascii="Times New Roman" w:hAnsi="Times New Roman" w:cs="Times New Roman"/>
                <w:sz w:val="24"/>
                <w:szCs w:val="24"/>
                <w:lang w:val="uk-UA"/>
              </w:rPr>
              <w:t>Забезпечує досягнення цілей державного регулювання.</w:t>
            </w:r>
          </w:p>
          <w:p w:rsidR="009A1B7D" w:rsidRPr="009703F0" w:rsidRDefault="009A1B7D" w:rsidP="009703F0">
            <w:pPr>
              <w:pStyle w:val="ac"/>
              <w:spacing w:line="276" w:lineRule="auto"/>
              <w:rPr>
                <w:rFonts w:ascii="Times New Roman" w:hAnsi="Times New Roman" w:cs="Times New Roman"/>
                <w:sz w:val="24"/>
                <w:szCs w:val="24"/>
                <w:lang w:val="uk-UA"/>
              </w:rPr>
            </w:pPr>
            <w:r w:rsidRPr="009703F0">
              <w:rPr>
                <w:rStyle w:val="2"/>
                <w:rFonts w:ascii="Times New Roman" w:hAnsi="Times New Roman" w:cs="Times New Roman"/>
                <w:sz w:val="24"/>
                <w:szCs w:val="24"/>
                <w:lang w:val="uk-UA"/>
              </w:rPr>
              <w:t>Враховує пропозиції фізичних та юридичних осіб, які прийняли участь в обговорені проекту рішення.</w:t>
            </w:r>
          </w:p>
          <w:p w:rsidR="009A1B7D" w:rsidRPr="009703F0"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sidRPr="009703F0">
              <w:rPr>
                <w:rStyle w:val="2"/>
                <w:rFonts w:ascii="Times New Roman" w:hAnsi="Times New Roman"/>
                <w:sz w:val="24"/>
                <w:szCs w:val="24"/>
                <w:lang w:val="uk-UA"/>
              </w:rPr>
              <w:t>Збільшує привабливість та ефективне використання земельних ділянок, які знаходяться у власності та користуванні платників плати за землю. Дозволяє наповнювати місцевий бюджет власними надходженнями.</w:t>
            </w:r>
          </w:p>
        </w:tc>
        <w:tc>
          <w:tcPr>
            <w:tcW w:w="2803" w:type="dxa"/>
            <w:tcBorders>
              <w:top w:val="single" w:sz="4" w:space="0" w:color="00000A"/>
              <w:left w:val="single" w:sz="4" w:space="0" w:color="00000A"/>
              <w:bottom w:val="single" w:sz="4" w:space="0" w:color="00000A"/>
              <w:right w:val="single" w:sz="4" w:space="0" w:color="00000A"/>
            </w:tcBorders>
            <w:hideMark/>
          </w:tcPr>
          <w:p w:rsidR="009A1B7D" w:rsidRPr="009703F0"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sidRPr="009703F0">
              <w:rPr>
                <w:rFonts w:ascii="Times New Roman" w:hAnsi="Times New Roman"/>
                <w:color w:val="000000"/>
                <w:sz w:val="24"/>
                <w:szCs w:val="24"/>
                <w:lang w:val="uk-UA"/>
              </w:rPr>
              <w:t>Відсутні</w:t>
            </w:r>
          </w:p>
        </w:tc>
      </w:tr>
    </w:tbl>
    <w:p w:rsidR="009A1B7D" w:rsidRDefault="009A1B7D" w:rsidP="009A1B7D">
      <w:pPr>
        <w:pStyle w:val="ab"/>
        <w:tabs>
          <w:tab w:val="left" w:pos="709"/>
          <w:tab w:val="left" w:pos="2085"/>
        </w:tabs>
        <w:spacing w:after="0" w:line="240" w:lineRule="auto"/>
        <w:ind w:left="0" w:firstLine="709"/>
        <w:jc w:val="both"/>
        <w:rPr>
          <w:rFonts w:ascii="Times New Roman" w:hAnsi="Times New Roman"/>
          <w:color w:val="000000"/>
          <w:sz w:val="24"/>
          <w:szCs w:val="24"/>
          <w:lang w:val="uk-UA"/>
        </w:rPr>
      </w:pPr>
    </w:p>
    <w:p w:rsidR="009A1B7D" w:rsidRDefault="009A1B7D" w:rsidP="009A1B7D">
      <w:pPr>
        <w:pStyle w:val="ab"/>
        <w:tabs>
          <w:tab w:val="left" w:pos="709"/>
          <w:tab w:val="left" w:pos="2085"/>
        </w:tabs>
        <w:spacing w:after="0" w:line="240" w:lineRule="auto"/>
        <w:ind w:left="0" w:firstLine="709"/>
        <w:jc w:val="both"/>
        <w:rPr>
          <w:rFonts w:ascii="Times New Roman" w:hAnsi="Times New Roman"/>
          <w:color w:val="000000"/>
          <w:sz w:val="24"/>
          <w:szCs w:val="24"/>
          <w:lang w:val="uk-UA"/>
        </w:rPr>
      </w:pPr>
      <w:r>
        <w:rPr>
          <w:rFonts w:ascii="Times New Roman" w:hAnsi="Times New Roman"/>
          <w:color w:val="000000"/>
          <w:sz w:val="24"/>
          <w:szCs w:val="24"/>
          <w:lang w:val="uk-UA"/>
        </w:rPr>
        <w:t>Оцінка впливу на сферу інтересів суб’єктів господарювання</w:t>
      </w: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360"/>
        <w:gridCol w:w="1024"/>
        <w:gridCol w:w="1199"/>
        <w:gridCol w:w="891"/>
        <w:gridCol w:w="993"/>
        <w:gridCol w:w="1104"/>
      </w:tblGrid>
      <w:tr w:rsidR="009A1B7D" w:rsidTr="009703F0">
        <w:tc>
          <w:tcPr>
            <w:tcW w:w="4359"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Показник</w:t>
            </w:r>
          </w:p>
        </w:tc>
        <w:tc>
          <w:tcPr>
            <w:tcW w:w="1024"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Великі </w:t>
            </w:r>
          </w:p>
        </w:tc>
        <w:tc>
          <w:tcPr>
            <w:tcW w:w="1199"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Середні </w:t>
            </w:r>
          </w:p>
        </w:tc>
        <w:tc>
          <w:tcPr>
            <w:tcW w:w="891"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Малі </w:t>
            </w:r>
          </w:p>
        </w:tc>
        <w:tc>
          <w:tcPr>
            <w:tcW w:w="993"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Мікро</w:t>
            </w:r>
          </w:p>
        </w:tc>
        <w:tc>
          <w:tcPr>
            <w:tcW w:w="1104"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Разом </w:t>
            </w:r>
          </w:p>
        </w:tc>
      </w:tr>
      <w:tr w:rsidR="009A1B7D" w:rsidTr="009703F0">
        <w:tc>
          <w:tcPr>
            <w:tcW w:w="4359" w:type="dxa"/>
            <w:tcBorders>
              <w:top w:val="single" w:sz="4" w:space="0" w:color="00000A"/>
              <w:left w:val="single" w:sz="4" w:space="0" w:color="00000A"/>
              <w:bottom w:val="single" w:sz="4" w:space="0" w:color="00000A"/>
              <w:right w:val="single" w:sz="4" w:space="0" w:color="00000A"/>
            </w:tcBorders>
            <w:hideMark/>
          </w:tcPr>
          <w:p w:rsidR="009A1B7D" w:rsidRDefault="009A1B7D" w:rsidP="00E160A1">
            <w:pPr>
              <w:pStyle w:val="ab"/>
              <w:tabs>
                <w:tab w:val="left" w:pos="709"/>
                <w:tab w:val="left" w:pos="2085"/>
              </w:tabs>
              <w:spacing w:after="0" w:line="240" w:lineRule="auto"/>
              <w:ind w:left="0"/>
              <w:jc w:val="center"/>
              <w:rPr>
                <w:rFonts w:ascii="Times New Roman" w:hAnsi="Times New Roman"/>
                <w:color w:val="000000"/>
                <w:sz w:val="24"/>
                <w:szCs w:val="24"/>
                <w:lang w:val="uk-UA"/>
              </w:rPr>
            </w:pPr>
            <w:r>
              <w:rPr>
                <w:rFonts w:ascii="Times New Roman" w:hAnsi="Times New Roman"/>
                <w:color w:val="000000"/>
                <w:sz w:val="24"/>
                <w:szCs w:val="24"/>
                <w:lang w:val="uk-UA"/>
              </w:rPr>
              <w:lastRenderedPageBreak/>
              <w:t>Кількість суб’єктів господарювання, що підпадають під дію регулювання, одиниць</w:t>
            </w:r>
          </w:p>
        </w:tc>
        <w:tc>
          <w:tcPr>
            <w:tcW w:w="1024" w:type="dxa"/>
            <w:tcBorders>
              <w:top w:val="single" w:sz="4" w:space="0" w:color="00000A"/>
              <w:left w:val="single" w:sz="4" w:space="0" w:color="00000A"/>
              <w:bottom w:val="single" w:sz="4" w:space="0" w:color="00000A"/>
              <w:right w:val="single" w:sz="4" w:space="0" w:color="00000A"/>
            </w:tcBorders>
            <w:hideMark/>
          </w:tcPr>
          <w:p w:rsidR="009A1B7D" w:rsidRDefault="003C16EF" w:rsidP="003C16EF">
            <w:pPr>
              <w:pStyle w:val="ab"/>
              <w:tabs>
                <w:tab w:val="left" w:pos="709"/>
                <w:tab w:val="left" w:pos="2085"/>
              </w:tabs>
              <w:spacing w:after="0" w:line="240" w:lineRule="auto"/>
              <w:ind w:left="0"/>
              <w:jc w:val="center"/>
              <w:rPr>
                <w:rFonts w:ascii="Times New Roman" w:hAnsi="Times New Roman"/>
                <w:color w:val="000000"/>
                <w:lang w:val="uk-UA"/>
              </w:rPr>
            </w:pPr>
            <w:r>
              <w:rPr>
                <w:rFonts w:ascii="Times New Roman" w:hAnsi="Times New Roman"/>
                <w:color w:val="000000"/>
                <w:lang w:val="uk-UA"/>
              </w:rPr>
              <w:t>-</w:t>
            </w:r>
          </w:p>
        </w:tc>
        <w:tc>
          <w:tcPr>
            <w:tcW w:w="1199" w:type="dxa"/>
            <w:tcBorders>
              <w:top w:val="single" w:sz="4" w:space="0" w:color="00000A"/>
              <w:left w:val="single" w:sz="4" w:space="0" w:color="00000A"/>
              <w:bottom w:val="single" w:sz="4" w:space="0" w:color="00000A"/>
              <w:right w:val="single" w:sz="4" w:space="0" w:color="00000A"/>
            </w:tcBorders>
            <w:hideMark/>
          </w:tcPr>
          <w:p w:rsidR="009A1B7D" w:rsidRDefault="0089498B" w:rsidP="003C16EF">
            <w:pPr>
              <w:pStyle w:val="ab"/>
              <w:tabs>
                <w:tab w:val="left" w:pos="709"/>
                <w:tab w:val="left" w:pos="2085"/>
              </w:tabs>
              <w:spacing w:after="0" w:line="240" w:lineRule="auto"/>
              <w:ind w:left="0"/>
              <w:jc w:val="center"/>
              <w:rPr>
                <w:rFonts w:ascii="Times New Roman" w:hAnsi="Times New Roman"/>
                <w:color w:val="000000"/>
                <w:lang w:val="uk-UA"/>
              </w:rPr>
            </w:pPr>
            <w:r>
              <w:rPr>
                <w:rFonts w:ascii="Times New Roman" w:hAnsi="Times New Roman"/>
                <w:color w:val="000000"/>
                <w:lang w:val="uk-UA"/>
              </w:rPr>
              <w:t>2</w:t>
            </w:r>
          </w:p>
        </w:tc>
        <w:tc>
          <w:tcPr>
            <w:tcW w:w="891" w:type="dxa"/>
            <w:tcBorders>
              <w:top w:val="single" w:sz="4" w:space="0" w:color="00000A"/>
              <w:left w:val="single" w:sz="4" w:space="0" w:color="00000A"/>
              <w:bottom w:val="single" w:sz="4" w:space="0" w:color="00000A"/>
              <w:right w:val="single" w:sz="4" w:space="0" w:color="00000A"/>
            </w:tcBorders>
            <w:hideMark/>
          </w:tcPr>
          <w:p w:rsidR="009A1B7D" w:rsidRDefault="0089498B" w:rsidP="009703F0">
            <w:pPr>
              <w:pStyle w:val="ab"/>
              <w:tabs>
                <w:tab w:val="left" w:pos="709"/>
                <w:tab w:val="left" w:pos="2085"/>
              </w:tabs>
              <w:spacing w:after="0" w:line="240" w:lineRule="auto"/>
              <w:ind w:left="0"/>
              <w:jc w:val="both"/>
              <w:rPr>
                <w:lang w:val="uk-UA"/>
              </w:rPr>
            </w:pPr>
            <w:r>
              <w:rPr>
                <w:lang w:val="uk-UA"/>
              </w:rPr>
              <w:t xml:space="preserve">     5</w:t>
            </w:r>
          </w:p>
        </w:tc>
        <w:tc>
          <w:tcPr>
            <w:tcW w:w="993" w:type="dxa"/>
            <w:tcBorders>
              <w:top w:val="single" w:sz="4" w:space="0" w:color="00000A"/>
              <w:left w:val="single" w:sz="4" w:space="0" w:color="00000A"/>
              <w:bottom w:val="single" w:sz="4" w:space="0" w:color="00000A"/>
              <w:right w:val="single" w:sz="4" w:space="0" w:color="00000A"/>
            </w:tcBorders>
            <w:hideMark/>
          </w:tcPr>
          <w:p w:rsidR="009A1B7D" w:rsidRDefault="00DD77E0" w:rsidP="00E160A1">
            <w:pPr>
              <w:pStyle w:val="ab"/>
              <w:tabs>
                <w:tab w:val="left" w:pos="709"/>
                <w:tab w:val="left" w:pos="2085"/>
              </w:tabs>
              <w:spacing w:after="0" w:line="240" w:lineRule="auto"/>
              <w:ind w:left="0"/>
              <w:jc w:val="center"/>
              <w:rPr>
                <w:lang w:val="uk-UA"/>
              </w:rPr>
            </w:pPr>
            <w:r>
              <w:rPr>
                <w:lang w:val="uk-UA"/>
              </w:rPr>
              <w:t>41</w:t>
            </w:r>
          </w:p>
        </w:tc>
        <w:tc>
          <w:tcPr>
            <w:tcW w:w="1104" w:type="dxa"/>
            <w:tcBorders>
              <w:top w:val="single" w:sz="4" w:space="0" w:color="00000A"/>
              <w:left w:val="single" w:sz="4" w:space="0" w:color="00000A"/>
              <w:bottom w:val="single" w:sz="4" w:space="0" w:color="00000A"/>
              <w:right w:val="single" w:sz="4" w:space="0" w:color="00000A"/>
            </w:tcBorders>
            <w:hideMark/>
          </w:tcPr>
          <w:p w:rsidR="009A1B7D" w:rsidRDefault="00DD77E0" w:rsidP="00E160A1">
            <w:pPr>
              <w:pStyle w:val="ab"/>
              <w:tabs>
                <w:tab w:val="left" w:pos="709"/>
                <w:tab w:val="left" w:pos="2085"/>
              </w:tabs>
              <w:spacing w:after="0" w:line="240" w:lineRule="auto"/>
              <w:ind w:left="0"/>
              <w:jc w:val="center"/>
              <w:rPr>
                <w:lang w:val="uk-UA"/>
              </w:rPr>
            </w:pPr>
            <w:r>
              <w:rPr>
                <w:lang w:val="uk-UA"/>
              </w:rPr>
              <w:t>48</w:t>
            </w:r>
          </w:p>
        </w:tc>
      </w:tr>
      <w:tr w:rsidR="009A1B7D" w:rsidTr="009703F0">
        <w:tc>
          <w:tcPr>
            <w:tcW w:w="4359"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Питома вага групи у загальній кількості, %</w:t>
            </w:r>
          </w:p>
        </w:tc>
        <w:tc>
          <w:tcPr>
            <w:tcW w:w="1024" w:type="dxa"/>
            <w:tcBorders>
              <w:top w:val="single" w:sz="4" w:space="0" w:color="00000A"/>
              <w:left w:val="single" w:sz="4" w:space="0" w:color="00000A"/>
              <w:bottom w:val="single" w:sz="4" w:space="0" w:color="00000A"/>
              <w:right w:val="single" w:sz="4" w:space="0" w:color="00000A"/>
            </w:tcBorders>
            <w:hideMark/>
          </w:tcPr>
          <w:p w:rsidR="009A1B7D" w:rsidRDefault="00E160A1" w:rsidP="00E160A1">
            <w:pPr>
              <w:pStyle w:val="ab"/>
              <w:tabs>
                <w:tab w:val="left" w:pos="709"/>
                <w:tab w:val="left" w:pos="2085"/>
              </w:tabs>
              <w:spacing w:after="0" w:line="240" w:lineRule="auto"/>
              <w:ind w:left="0"/>
              <w:jc w:val="center"/>
              <w:rPr>
                <w:rFonts w:ascii="Times New Roman" w:hAnsi="Times New Roman"/>
                <w:color w:val="000000"/>
                <w:lang w:val="uk-UA"/>
              </w:rPr>
            </w:pPr>
            <w:r>
              <w:rPr>
                <w:rFonts w:ascii="Times New Roman" w:hAnsi="Times New Roman"/>
                <w:color w:val="000000"/>
                <w:lang w:val="uk-UA"/>
              </w:rPr>
              <w:t>-</w:t>
            </w:r>
          </w:p>
        </w:tc>
        <w:tc>
          <w:tcPr>
            <w:tcW w:w="1199" w:type="dxa"/>
            <w:tcBorders>
              <w:top w:val="single" w:sz="4" w:space="0" w:color="00000A"/>
              <w:left w:val="single" w:sz="4" w:space="0" w:color="00000A"/>
              <w:bottom w:val="single" w:sz="4" w:space="0" w:color="00000A"/>
              <w:right w:val="single" w:sz="4" w:space="0" w:color="00000A"/>
            </w:tcBorders>
            <w:hideMark/>
          </w:tcPr>
          <w:p w:rsidR="009A1B7D" w:rsidRDefault="00DD77E0" w:rsidP="00E160A1">
            <w:pPr>
              <w:pStyle w:val="ab"/>
              <w:tabs>
                <w:tab w:val="left" w:pos="709"/>
                <w:tab w:val="left" w:pos="2085"/>
              </w:tabs>
              <w:spacing w:after="0" w:line="240" w:lineRule="auto"/>
              <w:ind w:left="0"/>
              <w:jc w:val="center"/>
              <w:rPr>
                <w:lang w:val="uk-UA"/>
              </w:rPr>
            </w:pPr>
            <w:r>
              <w:rPr>
                <w:lang w:val="uk-UA"/>
              </w:rPr>
              <w:t>4,2</w:t>
            </w:r>
          </w:p>
        </w:tc>
        <w:tc>
          <w:tcPr>
            <w:tcW w:w="891" w:type="dxa"/>
            <w:tcBorders>
              <w:top w:val="single" w:sz="4" w:space="0" w:color="00000A"/>
              <w:left w:val="single" w:sz="4" w:space="0" w:color="00000A"/>
              <w:bottom w:val="single" w:sz="4" w:space="0" w:color="00000A"/>
              <w:right w:val="single" w:sz="4" w:space="0" w:color="00000A"/>
            </w:tcBorders>
            <w:hideMark/>
          </w:tcPr>
          <w:p w:rsidR="009A1B7D" w:rsidRDefault="00DD77E0" w:rsidP="00E160A1">
            <w:pPr>
              <w:pStyle w:val="ab"/>
              <w:tabs>
                <w:tab w:val="left" w:pos="709"/>
                <w:tab w:val="left" w:pos="2085"/>
              </w:tabs>
              <w:spacing w:after="0" w:line="240" w:lineRule="auto"/>
              <w:ind w:left="0"/>
              <w:jc w:val="center"/>
              <w:rPr>
                <w:lang w:val="uk-UA"/>
              </w:rPr>
            </w:pPr>
            <w:r>
              <w:rPr>
                <w:lang w:val="uk-UA"/>
              </w:rPr>
              <w:t>10,4</w:t>
            </w:r>
          </w:p>
        </w:tc>
        <w:tc>
          <w:tcPr>
            <w:tcW w:w="993" w:type="dxa"/>
            <w:tcBorders>
              <w:top w:val="single" w:sz="4" w:space="0" w:color="00000A"/>
              <w:left w:val="single" w:sz="4" w:space="0" w:color="00000A"/>
              <w:bottom w:val="single" w:sz="4" w:space="0" w:color="00000A"/>
              <w:right w:val="single" w:sz="4" w:space="0" w:color="00000A"/>
            </w:tcBorders>
            <w:hideMark/>
          </w:tcPr>
          <w:p w:rsidR="009A1B7D" w:rsidRDefault="00DD77E0" w:rsidP="00E160A1">
            <w:pPr>
              <w:pStyle w:val="ab"/>
              <w:tabs>
                <w:tab w:val="left" w:pos="709"/>
                <w:tab w:val="left" w:pos="2085"/>
              </w:tabs>
              <w:spacing w:after="0" w:line="240" w:lineRule="auto"/>
              <w:ind w:left="0"/>
              <w:jc w:val="center"/>
              <w:rPr>
                <w:lang w:val="uk-UA"/>
              </w:rPr>
            </w:pPr>
            <w:r>
              <w:rPr>
                <w:lang w:val="uk-UA"/>
              </w:rPr>
              <w:t>85,4</w:t>
            </w:r>
          </w:p>
        </w:tc>
        <w:tc>
          <w:tcPr>
            <w:tcW w:w="1104"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center"/>
              <w:rPr>
                <w:rFonts w:ascii="Times New Roman" w:hAnsi="Times New Roman"/>
                <w:color w:val="000000"/>
                <w:lang w:val="uk-UA"/>
              </w:rPr>
            </w:pPr>
            <w:r>
              <w:rPr>
                <w:rFonts w:ascii="Times New Roman" w:hAnsi="Times New Roman"/>
                <w:color w:val="000000"/>
                <w:lang w:val="uk-UA"/>
              </w:rPr>
              <w:t>100</w:t>
            </w:r>
          </w:p>
        </w:tc>
      </w:tr>
    </w:tbl>
    <w:p w:rsidR="009A1B7D" w:rsidRDefault="009A1B7D" w:rsidP="009A1B7D">
      <w:pPr>
        <w:pStyle w:val="ab"/>
        <w:tabs>
          <w:tab w:val="left" w:pos="709"/>
          <w:tab w:val="left" w:pos="2085"/>
        </w:tabs>
        <w:spacing w:after="0" w:line="240" w:lineRule="auto"/>
        <w:ind w:left="0" w:firstLine="709"/>
        <w:jc w:val="both"/>
        <w:rPr>
          <w:rFonts w:ascii="Times New Roman" w:hAnsi="Times New Roman"/>
          <w:color w:val="000000"/>
          <w:sz w:val="24"/>
          <w:szCs w:val="24"/>
          <w:lang w:val="uk-UA"/>
        </w:rPr>
      </w:pP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232"/>
        <w:gridCol w:w="4148"/>
        <w:gridCol w:w="3191"/>
      </w:tblGrid>
      <w:tr w:rsidR="009A1B7D" w:rsidTr="009703F0">
        <w:tc>
          <w:tcPr>
            <w:tcW w:w="2232"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Вид альтернативи </w:t>
            </w:r>
          </w:p>
        </w:tc>
        <w:tc>
          <w:tcPr>
            <w:tcW w:w="4148"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Вигоди </w:t>
            </w:r>
          </w:p>
        </w:tc>
        <w:tc>
          <w:tcPr>
            <w:tcW w:w="3191"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Витрати </w:t>
            </w:r>
          </w:p>
        </w:tc>
      </w:tr>
      <w:tr w:rsidR="009A1B7D" w:rsidTr="009703F0">
        <w:tc>
          <w:tcPr>
            <w:tcW w:w="2232"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Альтернатива 1 </w:t>
            </w:r>
          </w:p>
        </w:tc>
        <w:tc>
          <w:tcPr>
            <w:tcW w:w="4148" w:type="dxa"/>
            <w:tcBorders>
              <w:top w:val="single" w:sz="4" w:space="0" w:color="00000A"/>
              <w:left w:val="single" w:sz="4" w:space="0" w:color="00000A"/>
              <w:bottom w:val="single" w:sz="4" w:space="0" w:color="00000A"/>
              <w:right w:val="single" w:sz="4" w:space="0" w:color="00000A"/>
            </w:tcBorders>
            <w:hideMark/>
          </w:tcPr>
          <w:p w:rsidR="009A1B7D" w:rsidRPr="00E160A1"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sidRPr="00E160A1">
              <w:rPr>
                <w:rFonts w:ascii="Times New Roman" w:hAnsi="Times New Roman"/>
                <w:sz w:val="24"/>
                <w:szCs w:val="24"/>
                <w:lang w:val="uk-UA"/>
              </w:rPr>
              <w:t>Сплата податків і зборів за мінімальними ставками, передбаченими Податковим кодексом України</w:t>
            </w:r>
          </w:p>
        </w:tc>
        <w:tc>
          <w:tcPr>
            <w:tcW w:w="3191"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p>
        </w:tc>
      </w:tr>
      <w:tr w:rsidR="009A1B7D" w:rsidTr="009703F0">
        <w:tc>
          <w:tcPr>
            <w:tcW w:w="2232"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color w:val="000000"/>
                <w:sz w:val="24"/>
                <w:szCs w:val="24"/>
                <w:lang w:val="uk-UA"/>
              </w:rPr>
              <w:t>Альтернатива 2</w:t>
            </w:r>
          </w:p>
        </w:tc>
        <w:tc>
          <w:tcPr>
            <w:tcW w:w="4148"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spacing w:line="276" w:lineRule="auto"/>
              <w:rPr>
                <w:sz w:val="24"/>
                <w:szCs w:val="24"/>
              </w:rPr>
            </w:pPr>
            <w:r>
              <w:rPr>
                <w:sz w:val="24"/>
                <w:szCs w:val="24"/>
              </w:rPr>
              <w:t>Сплата податків і зборів за обґрунтованими ставками. Встановлення пільг по сплаті податків для окремих категорій громадян.</w:t>
            </w:r>
          </w:p>
          <w:p w:rsidR="009A1B7D" w:rsidRDefault="009A1B7D" w:rsidP="009703F0">
            <w:pPr>
              <w:spacing w:line="276" w:lineRule="auto"/>
              <w:rPr>
                <w:sz w:val="24"/>
                <w:szCs w:val="24"/>
              </w:rPr>
            </w:pPr>
            <w:r>
              <w:rPr>
                <w:sz w:val="24"/>
                <w:szCs w:val="24"/>
              </w:rPr>
              <w:t>Відкритість процедури, прозорість дій місцевого самоврядування.</w:t>
            </w:r>
          </w:p>
          <w:p w:rsidR="009A1B7D" w:rsidRDefault="009A1B7D" w:rsidP="009703F0">
            <w:pPr>
              <w:spacing w:line="276" w:lineRule="auto"/>
              <w:rPr>
                <w:sz w:val="24"/>
                <w:szCs w:val="24"/>
              </w:rPr>
            </w:pPr>
            <w:r>
              <w:rPr>
                <w:sz w:val="24"/>
                <w:szCs w:val="24"/>
              </w:rPr>
              <w:t>Вдосконалить відносини між селищною радою, органом фіскальної служби та суб’єктами господарювання пов’язаних зі справлянням податків та зборів</w:t>
            </w:r>
          </w:p>
        </w:tc>
        <w:tc>
          <w:tcPr>
            <w:tcW w:w="3191" w:type="dxa"/>
            <w:tcBorders>
              <w:top w:val="single" w:sz="4" w:space="0" w:color="00000A"/>
              <w:left w:val="single" w:sz="4" w:space="0" w:color="00000A"/>
              <w:bottom w:val="single" w:sz="4" w:space="0" w:color="00000A"/>
              <w:right w:val="single" w:sz="4" w:space="0" w:color="00000A"/>
            </w:tcBorders>
            <w:hideMark/>
          </w:tcPr>
          <w:p w:rsidR="009A1B7D" w:rsidRDefault="009A1B7D" w:rsidP="009703F0">
            <w:pPr>
              <w:pStyle w:val="ab"/>
              <w:tabs>
                <w:tab w:val="left" w:pos="709"/>
                <w:tab w:val="left" w:pos="2085"/>
              </w:tabs>
              <w:spacing w:after="0" w:line="240" w:lineRule="auto"/>
              <w:ind w:left="0"/>
              <w:jc w:val="both"/>
              <w:rPr>
                <w:rFonts w:ascii="Times New Roman" w:hAnsi="Times New Roman"/>
                <w:color w:val="000000"/>
                <w:sz w:val="24"/>
                <w:szCs w:val="24"/>
                <w:lang w:val="uk-UA"/>
              </w:rPr>
            </w:pPr>
            <w:r>
              <w:rPr>
                <w:rFonts w:ascii="Times New Roman" w:hAnsi="Times New Roman"/>
                <w:sz w:val="24"/>
                <w:szCs w:val="24"/>
                <w:lang w:val="uk-UA"/>
              </w:rPr>
              <w:t>Суб'єкти господарювання будуть сплачувати плату за землю за ставками згідно рішення селищної ради.</w:t>
            </w:r>
          </w:p>
        </w:tc>
      </w:tr>
    </w:tbl>
    <w:p w:rsidR="009A1B7D" w:rsidRDefault="009A1B7D" w:rsidP="006454A1">
      <w:pPr>
        <w:rPr>
          <w:i/>
          <w:sz w:val="24"/>
          <w:szCs w:val="24"/>
        </w:rPr>
      </w:pPr>
    </w:p>
    <w:p w:rsidR="006454A1" w:rsidRDefault="006454A1" w:rsidP="006454A1">
      <w:pPr>
        <w:rPr>
          <w:sz w:val="24"/>
          <w:szCs w:val="24"/>
        </w:rPr>
      </w:pPr>
    </w:p>
    <w:p w:rsidR="006454A1" w:rsidRDefault="006454A1" w:rsidP="006454A1">
      <w:pPr>
        <w:rPr>
          <w:sz w:val="24"/>
          <w:szCs w:val="24"/>
        </w:rPr>
      </w:pPr>
      <w:r>
        <w:rPr>
          <w:b/>
          <w:sz w:val="24"/>
          <w:szCs w:val="24"/>
        </w:rPr>
        <w:t xml:space="preserve">           </w:t>
      </w:r>
      <w:r w:rsidR="009A1B7D">
        <w:rPr>
          <w:b/>
          <w:sz w:val="24"/>
          <w:szCs w:val="24"/>
        </w:rPr>
        <w:t>4</w:t>
      </w:r>
      <w:r>
        <w:rPr>
          <w:b/>
          <w:sz w:val="24"/>
          <w:szCs w:val="24"/>
        </w:rPr>
        <w:t>.  Вибір найбільш оптимального альтернативного способу досягнення цілей</w:t>
      </w:r>
    </w:p>
    <w:p w:rsidR="006454A1" w:rsidRDefault="006454A1" w:rsidP="006454A1">
      <w:pPr>
        <w:rPr>
          <w:sz w:val="24"/>
          <w:szCs w:val="24"/>
        </w:rPr>
      </w:pPr>
      <w:r>
        <w:rPr>
          <w:sz w:val="24"/>
          <w:szCs w:val="24"/>
        </w:rPr>
        <w:t xml:space="preserve">                  </w:t>
      </w:r>
    </w:p>
    <w:tbl>
      <w:tblPr>
        <w:tblW w:w="9864" w:type="dxa"/>
        <w:tblInd w:w="-5" w:type="dxa"/>
        <w:tblLayout w:type="fixed"/>
        <w:tblLook w:val="04A0" w:firstRow="1" w:lastRow="0" w:firstColumn="1" w:lastColumn="0" w:noHBand="0" w:noVBand="1"/>
      </w:tblPr>
      <w:tblGrid>
        <w:gridCol w:w="3284"/>
        <w:gridCol w:w="3285"/>
        <w:gridCol w:w="3295"/>
      </w:tblGrid>
      <w:tr w:rsidR="006454A1" w:rsidTr="00B53E82">
        <w:tc>
          <w:tcPr>
            <w:tcW w:w="3284" w:type="dxa"/>
            <w:tcBorders>
              <w:top w:val="single" w:sz="4" w:space="0" w:color="000000"/>
              <w:left w:val="single" w:sz="4" w:space="0" w:color="000000"/>
              <w:bottom w:val="single" w:sz="4" w:space="0" w:color="000000"/>
              <w:right w:val="nil"/>
            </w:tcBorders>
            <w:hideMark/>
          </w:tcPr>
          <w:p w:rsidR="006454A1" w:rsidRDefault="006454A1">
            <w:pPr>
              <w:rPr>
                <w:b/>
                <w:sz w:val="24"/>
                <w:szCs w:val="24"/>
              </w:rPr>
            </w:pPr>
            <w:r>
              <w:rPr>
                <w:b/>
                <w:sz w:val="24"/>
                <w:szCs w:val="24"/>
              </w:rPr>
              <w:t>Рейтинг результативності (досягнення цілей під час вирішення проблеми)</w:t>
            </w:r>
          </w:p>
        </w:tc>
        <w:tc>
          <w:tcPr>
            <w:tcW w:w="3285" w:type="dxa"/>
            <w:tcBorders>
              <w:top w:val="single" w:sz="4" w:space="0" w:color="000000"/>
              <w:left w:val="single" w:sz="4" w:space="0" w:color="000000"/>
              <w:bottom w:val="single" w:sz="4" w:space="0" w:color="000000"/>
              <w:right w:val="nil"/>
            </w:tcBorders>
            <w:hideMark/>
          </w:tcPr>
          <w:p w:rsidR="006454A1" w:rsidRDefault="006454A1">
            <w:pPr>
              <w:rPr>
                <w:b/>
                <w:sz w:val="24"/>
                <w:szCs w:val="24"/>
              </w:rPr>
            </w:pPr>
            <w:r>
              <w:rPr>
                <w:b/>
                <w:sz w:val="24"/>
                <w:szCs w:val="24"/>
              </w:rPr>
              <w:t>Бал результативності ( за чотирибальною системою оцінки)</w:t>
            </w:r>
          </w:p>
        </w:tc>
        <w:tc>
          <w:tcPr>
            <w:tcW w:w="3295" w:type="dxa"/>
            <w:tcBorders>
              <w:top w:val="single" w:sz="4" w:space="0" w:color="000000"/>
              <w:left w:val="single" w:sz="4" w:space="0" w:color="000000"/>
              <w:bottom w:val="single" w:sz="4" w:space="0" w:color="000000"/>
              <w:right w:val="single" w:sz="4" w:space="0" w:color="000000"/>
            </w:tcBorders>
            <w:hideMark/>
          </w:tcPr>
          <w:p w:rsidR="006454A1" w:rsidRDefault="006454A1">
            <w:pPr>
              <w:rPr>
                <w:b/>
                <w:sz w:val="24"/>
                <w:szCs w:val="24"/>
              </w:rPr>
            </w:pPr>
            <w:r>
              <w:rPr>
                <w:b/>
                <w:sz w:val="24"/>
                <w:szCs w:val="24"/>
              </w:rPr>
              <w:t>Коментарі щодо присвоєння відповідного бала</w:t>
            </w:r>
          </w:p>
        </w:tc>
      </w:tr>
      <w:tr w:rsidR="006454A1" w:rsidTr="00B53E82">
        <w:tc>
          <w:tcPr>
            <w:tcW w:w="3284" w:type="dxa"/>
            <w:tcBorders>
              <w:top w:val="single" w:sz="4" w:space="0" w:color="000000"/>
              <w:left w:val="single" w:sz="4" w:space="0" w:color="000000"/>
              <w:bottom w:val="single" w:sz="4" w:space="0" w:color="000000"/>
              <w:right w:val="nil"/>
            </w:tcBorders>
            <w:hideMark/>
          </w:tcPr>
          <w:p w:rsidR="006454A1" w:rsidRDefault="006454A1">
            <w:pPr>
              <w:rPr>
                <w:sz w:val="24"/>
                <w:szCs w:val="24"/>
              </w:rPr>
            </w:pPr>
            <w:r>
              <w:rPr>
                <w:sz w:val="24"/>
                <w:szCs w:val="24"/>
              </w:rPr>
              <w:t>Альтернатива 1</w:t>
            </w:r>
          </w:p>
        </w:tc>
        <w:tc>
          <w:tcPr>
            <w:tcW w:w="3285" w:type="dxa"/>
            <w:tcBorders>
              <w:top w:val="single" w:sz="4" w:space="0" w:color="000000"/>
              <w:left w:val="single" w:sz="4" w:space="0" w:color="000000"/>
              <w:bottom w:val="single" w:sz="4" w:space="0" w:color="000000"/>
              <w:right w:val="nil"/>
            </w:tcBorders>
            <w:hideMark/>
          </w:tcPr>
          <w:p w:rsidR="006454A1" w:rsidRDefault="006454A1">
            <w:pPr>
              <w:rPr>
                <w:sz w:val="24"/>
                <w:szCs w:val="24"/>
              </w:rPr>
            </w:pPr>
            <w:r>
              <w:rPr>
                <w:sz w:val="24"/>
                <w:szCs w:val="24"/>
              </w:rPr>
              <w:t>1 - цілі прийняття регуляторного акта не можуть бути досягнуті (проблема продовжує існувати)</w:t>
            </w:r>
          </w:p>
        </w:tc>
        <w:tc>
          <w:tcPr>
            <w:tcW w:w="3295" w:type="dxa"/>
            <w:tcBorders>
              <w:top w:val="single" w:sz="4" w:space="0" w:color="000000"/>
              <w:left w:val="single" w:sz="4" w:space="0" w:color="000000"/>
              <w:bottom w:val="single" w:sz="4" w:space="0" w:color="000000"/>
              <w:right w:val="single" w:sz="4" w:space="0" w:color="000000"/>
            </w:tcBorders>
            <w:hideMark/>
          </w:tcPr>
          <w:p w:rsidR="006454A1" w:rsidRDefault="006454A1">
            <w:pPr>
              <w:jc w:val="both"/>
              <w:rPr>
                <w:sz w:val="24"/>
                <w:szCs w:val="24"/>
              </w:rPr>
            </w:pPr>
            <w:r>
              <w:rPr>
                <w:sz w:val="24"/>
                <w:szCs w:val="24"/>
              </w:rPr>
              <w:t xml:space="preserve">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наповненню </w:t>
            </w:r>
            <w:r w:rsidR="009A1B7D">
              <w:rPr>
                <w:sz w:val="24"/>
                <w:szCs w:val="24"/>
              </w:rPr>
              <w:t xml:space="preserve">селищного </w:t>
            </w:r>
            <w:r>
              <w:rPr>
                <w:sz w:val="24"/>
                <w:szCs w:val="24"/>
              </w:rPr>
              <w:t>бюджету в можливих обсягах.</w:t>
            </w:r>
          </w:p>
          <w:p w:rsidR="006454A1" w:rsidRDefault="006454A1">
            <w:pPr>
              <w:rPr>
                <w:sz w:val="24"/>
                <w:szCs w:val="24"/>
              </w:rPr>
            </w:pPr>
          </w:p>
        </w:tc>
      </w:tr>
      <w:tr w:rsidR="006454A1" w:rsidRPr="009A1B7D" w:rsidTr="00B53E82">
        <w:tc>
          <w:tcPr>
            <w:tcW w:w="3284" w:type="dxa"/>
            <w:tcBorders>
              <w:top w:val="single" w:sz="4" w:space="0" w:color="000000"/>
              <w:left w:val="single" w:sz="4" w:space="0" w:color="000000"/>
              <w:bottom w:val="single" w:sz="4" w:space="0" w:color="000000"/>
              <w:right w:val="nil"/>
            </w:tcBorders>
            <w:hideMark/>
          </w:tcPr>
          <w:p w:rsidR="006454A1" w:rsidRDefault="006454A1">
            <w:pPr>
              <w:rPr>
                <w:sz w:val="24"/>
                <w:szCs w:val="24"/>
              </w:rPr>
            </w:pPr>
            <w:r>
              <w:rPr>
                <w:sz w:val="24"/>
                <w:szCs w:val="24"/>
              </w:rPr>
              <w:t>Альтернатива 2</w:t>
            </w:r>
          </w:p>
        </w:tc>
        <w:tc>
          <w:tcPr>
            <w:tcW w:w="3285" w:type="dxa"/>
            <w:tcBorders>
              <w:top w:val="single" w:sz="4" w:space="0" w:color="000000"/>
              <w:left w:val="single" w:sz="4" w:space="0" w:color="000000"/>
              <w:bottom w:val="single" w:sz="4" w:space="0" w:color="000000"/>
              <w:right w:val="nil"/>
            </w:tcBorders>
            <w:hideMark/>
          </w:tcPr>
          <w:p w:rsidR="006454A1" w:rsidRDefault="006454A1">
            <w:pPr>
              <w:rPr>
                <w:sz w:val="24"/>
                <w:szCs w:val="24"/>
              </w:rPr>
            </w:pPr>
            <w:r>
              <w:rPr>
                <w:sz w:val="24"/>
                <w:szCs w:val="24"/>
              </w:rPr>
              <w:t>3 - цілі прийняття проекту регуляторного акта можуть бути досягнуті майже повною мірою (усі важливі аспекти проблеми існувати не будуть)</w:t>
            </w:r>
          </w:p>
        </w:tc>
        <w:tc>
          <w:tcPr>
            <w:tcW w:w="3295" w:type="dxa"/>
            <w:tcBorders>
              <w:top w:val="single" w:sz="4" w:space="0" w:color="000000"/>
              <w:left w:val="single" w:sz="4" w:space="0" w:color="000000"/>
              <w:bottom w:val="single" w:sz="4" w:space="0" w:color="000000"/>
              <w:right w:val="single" w:sz="4" w:space="0" w:color="000000"/>
            </w:tcBorders>
            <w:hideMark/>
          </w:tcPr>
          <w:p w:rsidR="006454A1" w:rsidRDefault="006454A1">
            <w:pPr>
              <w:jc w:val="both"/>
              <w:rPr>
                <w:sz w:val="24"/>
                <w:szCs w:val="24"/>
              </w:rPr>
            </w:pPr>
            <w:r>
              <w:rPr>
                <w:sz w:val="24"/>
                <w:szCs w:val="24"/>
              </w:rPr>
              <w:t xml:space="preserve">Прийняття даного рішення </w:t>
            </w:r>
            <w:r w:rsidR="009A1B7D">
              <w:rPr>
                <w:sz w:val="24"/>
                <w:szCs w:val="24"/>
              </w:rPr>
              <w:t xml:space="preserve">селищної </w:t>
            </w:r>
            <w:r>
              <w:rPr>
                <w:sz w:val="24"/>
                <w:szCs w:val="24"/>
              </w:rPr>
              <w:t xml:space="preserve">ради забезпечить досягнути встановлених цілей, чітких та прозорих механізмів справляння та сплати місцевих податків і </w:t>
            </w:r>
            <w:r>
              <w:rPr>
                <w:sz w:val="24"/>
                <w:szCs w:val="24"/>
              </w:rPr>
              <w:lastRenderedPageBreak/>
              <w:t xml:space="preserve">зборів на території </w:t>
            </w:r>
            <w:r w:rsidR="009A1B7D">
              <w:rPr>
                <w:sz w:val="24"/>
                <w:szCs w:val="24"/>
              </w:rPr>
              <w:t xml:space="preserve">селища та відповідне наповнення селищного </w:t>
            </w:r>
            <w:r>
              <w:rPr>
                <w:sz w:val="24"/>
                <w:szCs w:val="24"/>
              </w:rPr>
              <w:t xml:space="preserve"> бюджету.</w:t>
            </w:r>
          </w:p>
          <w:p w:rsidR="009A1B7D" w:rsidRDefault="006454A1" w:rsidP="009A1B7D">
            <w:pPr>
              <w:rPr>
                <w:sz w:val="24"/>
                <w:szCs w:val="24"/>
              </w:rPr>
            </w:pPr>
            <w:r>
              <w:rPr>
                <w:sz w:val="24"/>
                <w:szCs w:val="24"/>
              </w:rPr>
              <w:t xml:space="preserve">Забезпечить  фінансову основу самостійності органу місцевого самоврядування. </w:t>
            </w:r>
            <w:r w:rsidR="009A1B7D">
              <w:rPr>
                <w:sz w:val="24"/>
                <w:szCs w:val="24"/>
              </w:rPr>
              <w:t xml:space="preserve">У зв’язку з </w:t>
            </w:r>
          </w:p>
          <w:p w:rsidR="006454A1" w:rsidRDefault="006454A1">
            <w:pPr>
              <w:rPr>
                <w:sz w:val="24"/>
                <w:szCs w:val="24"/>
              </w:rPr>
            </w:pPr>
            <w:r>
              <w:rPr>
                <w:sz w:val="24"/>
                <w:szCs w:val="24"/>
              </w:rPr>
              <w:t>прийняттям вказаного рішення буде досягнуто балансу інтересів громади і платників податків і зборів.</w:t>
            </w:r>
          </w:p>
        </w:tc>
      </w:tr>
    </w:tbl>
    <w:p w:rsidR="006454A1" w:rsidRDefault="006454A1" w:rsidP="006454A1">
      <w:pPr>
        <w:rPr>
          <w:sz w:val="24"/>
          <w:szCs w:val="24"/>
        </w:rPr>
      </w:pPr>
      <w:r>
        <w:rPr>
          <w:sz w:val="24"/>
          <w:szCs w:val="24"/>
        </w:rPr>
        <w:lastRenderedPageBreak/>
        <w:t xml:space="preserve">                      </w:t>
      </w:r>
    </w:p>
    <w:tbl>
      <w:tblPr>
        <w:tblW w:w="9864" w:type="dxa"/>
        <w:tblInd w:w="-5" w:type="dxa"/>
        <w:tblLayout w:type="fixed"/>
        <w:tblLook w:val="04A0" w:firstRow="1" w:lastRow="0" w:firstColumn="1" w:lastColumn="0" w:noHBand="0" w:noVBand="1"/>
      </w:tblPr>
      <w:tblGrid>
        <w:gridCol w:w="2463"/>
        <w:gridCol w:w="2463"/>
        <w:gridCol w:w="2464"/>
        <w:gridCol w:w="2474"/>
      </w:tblGrid>
      <w:tr w:rsidR="006454A1" w:rsidTr="004839FC">
        <w:tc>
          <w:tcPr>
            <w:tcW w:w="2463" w:type="dxa"/>
            <w:tcBorders>
              <w:top w:val="single" w:sz="4" w:space="0" w:color="000000"/>
              <w:left w:val="single" w:sz="4" w:space="0" w:color="000000"/>
              <w:bottom w:val="single" w:sz="4" w:space="0" w:color="000000"/>
              <w:right w:val="nil"/>
            </w:tcBorders>
            <w:hideMark/>
          </w:tcPr>
          <w:p w:rsidR="006454A1" w:rsidRDefault="006454A1">
            <w:pPr>
              <w:rPr>
                <w:b/>
                <w:sz w:val="24"/>
                <w:szCs w:val="24"/>
              </w:rPr>
            </w:pPr>
            <w:r>
              <w:rPr>
                <w:b/>
                <w:sz w:val="24"/>
                <w:szCs w:val="24"/>
              </w:rPr>
              <w:t>Рейтинг результативності</w:t>
            </w:r>
          </w:p>
        </w:tc>
        <w:tc>
          <w:tcPr>
            <w:tcW w:w="2463" w:type="dxa"/>
            <w:tcBorders>
              <w:top w:val="single" w:sz="4" w:space="0" w:color="000000"/>
              <w:left w:val="single" w:sz="4" w:space="0" w:color="000000"/>
              <w:bottom w:val="single" w:sz="4" w:space="0" w:color="000000"/>
              <w:right w:val="nil"/>
            </w:tcBorders>
            <w:hideMark/>
          </w:tcPr>
          <w:p w:rsidR="006454A1" w:rsidRDefault="006454A1">
            <w:pPr>
              <w:rPr>
                <w:b/>
                <w:sz w:val="24"/>
                <w:szCs w:val="24"/>
              </w:rPr>
            </w:pPr>
            <w:r>
              <w:rPr>
                <w:b/>
                <w:sz w:val="24"/>
                <w:szCs w:val="24"/>
              </w:rPr>
              <w:t>Вигоди</w:t>
            </w:r>
          </w:p>
          <w:p w:rsidR="006454A1" w:rsidRDefault="006454A1">
            <w:pPr>
              <w:rPr>
                <w:b/>
                <w:sz w:val="24"/>
                <w:szCs w:val="24"/>
              </w:rPr>
            </w:pPr>
            <w:r>
              <w:rPr>
                <w:b/>
                <w:sz w:val="24"/>
                <w:szCs w:val="24"/>
              </w:rPr>
              <w:t>(підсумок)</w:t>
            </w:r>
          </w:p>
        </w:tc>
        <w:tc>
          <w:tcPr>
            <w:tcW w:w="2464" w:type="dxa"/>
            <w:tcBorders>
              <w:top w:val="single" w:sz="4" w:space="0" w:color="000000"/>
              <w:left w:val="single" w:sz="4" w:space="0" w:color="000000"/>
              <w:bottom w:val="single" w:sz="4" w:space="0" w:color="000000"/>
              <w:right w:val="nil"/>
            </w:tcBorders>
            <w:hideMark/>
          </w:tcPr>
          <w:p w:rsidR="006454A1" w:rsidRDefault="006454A1">
            <w:pPr>
              <w:rPr>
                <w:b/>
                <w:sz w:val="24"/>
                <w:szCs w:val="24"/>
              </w:rPr>
            </w:pPr>
            <w:r>
              <w:rPr>
                <w:b/>
                <w:sz w:val="24"/>
                <w:szCs w:val="24"/>
              </w:rPr>
              <w:t>Витрати</w:t>
            </w:r>
          </w:p>
          <w:p w:rsidR="006454A1" w:rsidRDefault="006454A1">
            <w:pPr>
              <w:rPr>
                <w:b/>
                <w:sz w:val="24"/>
                <w:szCs w:val="24"/>
              </w:rPr>
            </w:pPr>
            <w:r>
              <w:rPr>
                <w:b/>
                <w:sz w:val="24"/>
                <w:szCs w:val="24"/>
              </w:rPr>
              <w:t>(підсумок)</w:t>
            </w:r>
          </w:p>
        </w:tc>
        <w:tc>
          <w:tcPr>
            <w:tcW w:w="2474" w:type="dxa"/>
            <w:tcBorders>
              <w:top w:val="single" w:sz="4" w:space="0" w:color="000000"/>
              <w:left w:val="single" w:sz="4" w:space="0" w:color="000000"/>
              <w:bottom w:val="single" w:sz="4" w:space="0" w:color="000000"/>
              <w:right w:val="single" w:sz="4" w:space="0" w:color="000000"/>
            </w:tcBorders>
            <w:hideMark/>
          </w:tcPr>
          <w:p w:rsidR="006454A1" w:rsidRDefault="006454A1">
            <w:pPr>
              <w:rPr>
                <w:b/>
                <w:sz w:val="24"/>
                <w:szCs w:val="24"/>
              </w:rPr>
            </w:pPr>
            <w:r>
              <w:rPr>
                <w:b/>
                <w:sz w:val="24"/>
                <w:szCs w:val="24"/>
              </w:rPr>
              <w:t>Обґрунтування відповідного місця альтернативи у рейтингу</w:t>
            </w:r>
          </w:p>
        </w:tc>
      </w:tr>
      <w:tr w:rsidR="004839FC" w:rsidTr="004839FC">
        <w:tc>
          <w:tcPr>
            <w:tcW w:w="2463" w:type="dxa"/>
            <w:tcBorders>
              <w:top w:val="single" w:sz="4" w:space="0" w:color="000000"/>
              <w:left w:val="single" w:sz="4" w:space="0" w:color="000000"/>
              <w:bottom w:val="single" w:sz="4" w:space="0" w:color="000000"/>
              <w:right w:val="nil"/>
            </w:tcBorders>
          </w:tcPr>
          <w:p w:rsidR="004839FC" w:rsidRDefault="004839FC" w:rsidP="009703F0">
            <w:pPr>
              <w:rPr>
                <w:sz w:val="24"/>
                <w:szCs w:val="24"/>
              </w:rPr>
            </w:pPr>
            <w:r>
              <w:rPr>
                <w:sz w:val="24"/>
                <w:szCs w:val="24"/>
              </w:rPr>
              <w:t>Альтернатива 1</w:t>
            </w:r>
          </w:p>
        </w:tc>
        <w:tc>
          <w:tcPr>
            <w:tcW w:w="2463" w:type="dxa"/>
            <w:tcBorders>
              <w:top w:val="single" w:sz="4" w:space="0" w:color="000000"/>
              <w:left w:val="single" w:sz="4" w:space="0" w:color="000000"/>
              <w:bottom w:val="single" w:sz="4" w:space="0" w:color="000000"/>
              <w:right w:val="nil"/>
            </w:tcBorders>
          </w:tcPr>
          <w:p w:rsidR="004839FC" w:rsidRDefault="004839FC" w:rsidP="009703F0">
            <w:pPr>
              <w:rPr>
                <w:sz w:val="24"/>
                <w:szCs w:val="24"/>
              </w:rPr>
            </w:pPr>
            <w:r>
              <w:rPr>
                <w:b/>
                <w:sz w:val="24"/>
                <w:szCs w:val="24"/>
              </w:rPr>
              <w:t>Держава:</w:t>
            </w:r>
            <w:r>
              <w:rPr>
                <w:sz w:val="24"/>
                <w:szCs w:val="24"/>
              </w:rPr>
              <w:t xml:space="preserve"> </w:t>
            </w:r>
          </w:p>
          <w:p w:rsidR="004839FC" w:rsidRDefault="004839FC" w:rsidP="009703F0">
            <w:pPr>
              <w:rPr>
                <w:sz w:val="24"/>
                <w:szCs w:val="24"/>
              </w:rPr>
            </w:pPr>
            <w:r>
              <w:rPr>
                <w:sz w:val="24"/>
                <w:szCs w:val="24"/>
              </w:rPr>
              <w:t xml:space="preserve">Відсутні </w:t>
            </w:r>
          </w:p>
          <w:p w:rsidR="004839FC" w:rsidRDefault="004839FC" w:rsidP="009703F0">
            <w:pPr>
              <w:rPr>
                <w:sz w:val="24"/>
                <w:szCs w:val="24"/>
              </w:rPr>
            </w:pPr>
            <w:r>
              <w:rPr>
                <w:b/>
                <w:sz w:val="24"/>
                <w:szCs w:val="24"/>
              </w:rPr>
              <w:t>Громадяни:</w:t>
            </w:r>
            <w:r>
              <w:rPr>
                <w:sz w:val="24"/>
                <w:szCs w:val="24"/>
              </w:rPr>
              <w:t xml:space="preserve"> </w:t>
            </w:r>
          </w:p>
          <w:p w:rsidR="004839FC" w:rsidRDefault="004839FC" w:rsidP="004839FC">
            <w:pPr>
              <w:rPr>
                <w:sz w:val="24"/>
                <w:szCs w:val="24"/>
              </w:rPr>
            </w:pPr>
            <w:r>
              <w:rPr>
                <w:sz w:val="24"/>
                <w:szCs w:val="24"/>
              </w:rPr>
              <w:t xml:space="preserve">Сплата податку за мінімальними ставками, передбаченими Податковим кодексом України </w:t>
            </w:r>
            <w:r>
              <w:rPr>
                <w:b/>
                <w:sz w:val="24"/>
                <w:szCs w:val="24"/>
              </w:rPr>
              <w:t>Суб’єкти господарювання:</w:t>
            </w:r>
            <w:r>
              <w:rPr>
                <w:sz w:val="24"/>
                <w:szCs w:val="24"/>
              </w:rPr>
              <w:t xml:space="preserve"> Сплата податку за мінімальними ставками, передбаченими Податковим кодексом України</w:t>
            </w:r>
          </w:p>
        </w:tc>
        <w:tc>
          <w:tcPr>
            <w:tcW w:w="2464" w:type="dxa"/>
            <w:tcBorders>
              <w:top w:val="single" w:sz="4" w:space="0" w:color="000000"/>
              <w:left w:val="single" w:sz="4" w:space="0" w:color="000000"/>
              <w:bottom w:val="single" w:sz="4" w:space="0" w:color="000000"/>
              <w:right w:val="nil"/>
            </w:tcBorders>
          </w:tcPr>
          <w:p w:rsidR="004839FC" w:rsidRDefault="004839FC" w:rsidP="009703F0">
            <w:pPr>
              <w:rPr>
                <w:b/>
                <w:sz w:val="24"/>
                <w:szCs w:val="24"/>
              </w:rPr>
            </w:pPr>
            <w:r>
              <w:rPr>
                <w:b/>
                <w:sz w:val="24"/>
                <w:szCs w:val="24"/>
              </w:rPr>
              <w:t xml:space="preserve">Держава: </w:t>
            </w:r>
          </w:p>
          <w:p w:rsidR="004839FC" w:rsidRDefault="004839FC" w:rsidP="009703F0">
            <w:pPr>
              <w:rPr>
                <w:sz w:val="24"/>
                <w:szCs w:val="24"/>
              </w:rPr>
            </w:pPr>
            <w:r>
              <w:rPr>
                <w:sz w:val="24"/>
                <w:szCs w:val="24"/>
              </w:rPr>
              <w:t xml:space="preserve">Відсутні </w:t>
            </w:r>
          </w:p>
          <w:p w:rsidR="004839FC" w:rsidRDefault="004839FC" w:rsidP="009703F0">
            <w:pPr>
              <w:rPr>
                <w:b/>
                <w:sz w:val="24"/>
                <w:szCs w:val="24"/>
              </w:rPr>
            </w:pPr>
            <w:r>
              <w:rPr>
                <w:b/>
                <w:sz w:val="24"/>
                <w:szCs w:val="24"/>
              </w:rPr>
              <w:t>Громадяни:</w:t>
            </w:r>
          </w:p>
          <w:p w:rsidR="004839FC" w:rsidRDefault="004839FC" w:rsidP="009703F0">
            <w:pPr>
              <w:rPr>
                <w:sz w:val="24"/>
                <w:szCs w:val="24"/>
              </w:rPr>
            </w:pPr>
            <w:r>
              <w:rPr>
                <w:sz w:val="24"/>
                <w:szCs w:val="24"/>
              </w:rPr>
              <w:t xml:space="preserve"> Відсутні </w:t>
            </w:r>
          </w:p>
          <w:p w:rsidR="004839FC" w:rsidRDefault="004839FC" w:rsidP="004839FC">
            <w:pPr>
              <w:rPr>
                <w:sz w:val="24"/>
                <w:szCs w:val="24"/>
              </w:rPr>
            </w:pPr>
            <w:r>
              <w:rPr>
                <w:b/>
                <w:sz w:val="24"/>
                <w:szCs w:val="24"/>
              </w:rPr>
              <w:t>Суб’єкти господарювання:</w:t>
            </w:r>
            <w:r>
              <w:rPr>
                <w:sz w:val="24"/>
                <w:szCs w:val="24"/>
              </w:rPr>
              <w:t xml:space="preserve"> </w:t>
            </w:r>
          </w:p>
          <w:p w:rsidR="004839FC" w:rsidRDefault="004839FC" w:rsidP="009703F0">
            <w:pPr>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4839FC" w:rsidRDefault="004839FC" w:rsidP="004839FC">
            <w:pPr>
              <w:rPr>
                <w:sz w:val="24"/>
                <w:szCs w:val="24"/>
              </w:rPr>
            </w:pPr>
            <w:r>
              <w:rPr>
                <w:sz w:val="24"/>
                <w:szCs w:val="24"/>
              </w:rPr>
              <w:t>Зменшення надходжень до селищного бюджету</w:t>
            </w:r>
          </w:p>
        </w:tc>
      </w:tr>
      <w:tr w:rsidR="004839FC" w:rsidTr="004839FC">
        <w:tc>
          <w:tcPr>
            <w:tcW w:w="2463" w:type="dxa"/>
            <w:tcBorders>
              <w:top w:val="single" w:sz="4" w:space="0" w:color="000000"/>
              <w:left w:val="single" w:sz="4" w:space="0" w:color="000000"/>
              <w:bottom w:val="single" w:sz="4" w:space="0" w:color="000000"/>
              <w:right w:val="nil"/>
            </w:tcBorders>
            <w:hideMark/>
          </w:tcPr>
          <w:p w:rsidR="004839FC" w:rsidRDefault="004839FC" w:rsidP="004839FC">
            <w:pPr>
              <w:rPr>
                <w:sz w:val="24"/>
                <w:szCs w:val="24"/>
              </w:rPr>
            </w:pPr>
            <w:r>
              <w:rPr>
                <w:sz w:val="24"/>
                <w:szCs w:val="24"/>
              </w:rPr>
              <w:t>Альтернатива 2</w:t>
            </w:r>
          </w:p>
        </w:tc>
        <w:tc>
          <w:tcPr>
            <w:tcW w:w="2463" w:type="dxa"/>
            <w:tcBorders>
              <w:top w:val="single" w:sz="4" w:space="0" w:color="000000"/>
              <w:left w:val="single" w:sz="4" w:space="0" w:color="000000"/>
              <w:bottom w:val="single" w:sz="4" w:space="0" w:color="000000"/>
              <w:right w:val="nil"/>
            </w:tcBorders>
            <w:hideMark/>
          </w:tcPr>
          <w:p w:rsidR="004839FC" w:rsidRDefault="004839FC">
            <w:pPr>
              <w:rPr>
                <w:sz w:val="24"/>
                <w:szCs w:val="24"/>
              </w:rPr>
            </w:pPr>
            <w:r>
              <w:rPr>
                <w:b/>
                <w:sz w:val="24"/>
                <w:szCs w:val="24"/>
              </w:rPr>
              <w:t>Держава: -</w:t>
            </w:r>
            <w:r>
              <w:rPr>
                <w:sz w:val="24"/>
                <w:szCs w:val="24"/>
              </w:rPr>
              <w:t xml:space="preserve"> надходження додаткових коштів до селищного бюджету; - спрямування додаткового фінансового ресурсу на соціально-економічний розвиток громади.</w:t>
            </w:r>
          </w:p>
          <w:p w:rsidR="004839FC" w:rsidRDefault="004839FC">
            <w:pPr>
              <w:rPr>
                <w:b/>
                <w:sz w:val="24"/>
                <w:szCs w:val="24"/>
              </w:rPr>
            </w:pPr>
            <w:r>
              <w:rPr>
                <w:b/>
                <w:sz w:val="24"/>
                <w:szCs w:val="24"/>
              </w:rPr>
              <w:t>Громадяни:</w:t>
            </w:r>
          </w:p>
          <w:p w:rsidR="004839FC" w:rsidRDefault="004839FC" w:rsidP="00B53E82">
            <w:pPr>
              <w:rPr>
                <w:sz w:val="24"/>
                <w:szCs w:val="24"/>
              </w:rPr>
            </w:pPr>
            <w:r>
              <w:rPr>
                <w:sz w:val="24"/>
                <w:szCs w:val="24"/>
              </w:rPr>
              <w:t xml:space="preserve"> Сплата податків і зборів за обґрунтованими ставками Встановлення пільг по сплаті податків для окремих категорій громадян </w:t>
            </w:r>
            <w:r>
              <w:rPr>
                <w:b/>
                <w:sz w:val="24"/>
                <w:szCs w:val="24"/>
              </w:rPr>
              <w:lastRenderedPageBreak/>
              <w:t>Суб’єкти господарювання:</w:t>
            </w:r>
            <w:r>
              <w:rPr>
                <w:sz w:val="24"/>
                <w:szCs w:val="24"/>
              </w:rPr>
              <w:t xml:space="preserve"> Сплата податків і зборів за обґрунтованими ставками..</w:t>
            </w:r>
          </w:p>
        </w:tc>
        <w:tc>
          <w:tcPr>
            <w:tcW w:w="2464" w:type="dxa"/>
            <w:tcBorders>
              <w:top w:val="single" w:sz="4" w:space="0" w:color="000000"/>
              <w:left w:val="single" w:sz="4" w:space="0" w:color="000000"/>
              <w:bottom w:val="single" w:sz="4" w:space="0" w:color="000000"/>
              <w:right w:val="nil"/>
            </w:tcBorders>
            <w:hideMark/>
          </w:tcPr>
          <w:p w:rsidR="004839FC" w:rsidRDefault="004839FC">
            <w:pPr>
              <w:rPr>
                <w:sz w:val="24"/>
                <w:szCs w:val="24"/>
              </w:rPr>
            </w:pPr>
            <w:r>
              <w:rPr>
                <w:b/>
                <w:sz w:val="24"/>
                <w:szCs w:val="24"/>
              </w:rPr>
              <w:lastRenderedPageBreak/>
              <w:t>Держава:</w:t>
            </w:r>
            <w:r>
              <w:rPr>
                <w:sz w:val="24"/>
                <w:szCs w:val="24"/>
              </w:rPr>
              <w:t xml:space="preserve"> </w:t>
            </w:r>
          </w:p>
          <w:p w:rsidR="004839FC" w:rsidRDefault="004839FC">
            <w:pPr>
              <w:rPr>
                <w:sz w:val="24"/>
                <w:szCs w:val="24"/>
              </w:rPr>
            </w:pPr>
            <w:r>
              <w:rPr>
                <w:sz w:val="24"/>
                <w:szCs w:val="24"/>
              </w:rPr>
              <w:t xml:space="preserve">Витрати, пов'язані з підготовкою регуляторного акта </w:t>
            </w:r>
          </w:p>
          <w:p w:rsidR="004839FC" w:rsidRDefault="004839FC">
            <w:pPr>
              <w:rPr>
                <w:b/>
                <w:sz w:val="24"/>
                <w:szCs w:val="24"/>
              </w:rPr>
            </w:pPr>
          </w:p>
          <w:p w:rsidR="004839FC" w:rsidRDefault="004839FC">
            <w:pPr>
              <w:rPr>
                <w:b/>
                <w:sz w:val="24"/>
                <w:szCs w:val="24"/>
              </w:rPr>
            </w:pPr>
          </w:p>
          <w:p w:rsidR="004839FC" w:rsidRDefault="004839FC">
            <w:pPr>
              <w:rPr>
                <w:b/>
                <w:sz w:val="24"/>
                <w:szCs w:val="24"/>
              </w:rPr>
            </w:pPr>
          </w:p>
          <w:p w:rsidR="004839FC" w:rsidRDefault="004839FC">
            <w:pPr>
              <w:rPr>
                <w:b/>
                <w:sz w:val="24"/>
                <w:szCs w:val="24"/>
              </w:rPr>
            </w:pPr>
          </w:p>
          <w:p w:rsidR="004839FC" w:rsidRDefault="004839FC">
            <w:pPr>
              <w:rPr>
                <w:b/>
                <w:sz w:val="24"/>
                <w:szCs w:val="24"/>
              </w:rPr>
            </w:pPr>
          </w:p>
          <w:p w:rsidR="004839FC" w:rsidRDefault="004839FC">
            <w:pPr>
              <w:rPr>
                <w:b/>
                <w:sz w:val="24"/>
                <w:szCs w:val="24"/>
              </w:rPr>
            </w:pPr>
          </w:p>
          <w:p w:rsidR="004839FC" w:rsidRDefault="004839FC">
            <w:pPr>
              <w:rPr>
                <w:sz w:val="24"/>
                <w:szCs w:val="24"/>
              </w:rPr>
            </w:pPr>
            <w:r>
              <w:rPr>
                <w:b/>
                <w:sz w:val="24"/>
                <w:szCs w:val="24"/>
              </w:rPr>
              <w:t>Громадяни:</w:t>
            </w:r>
            <w:r>
              <w:rPr>
                <w:sz w:val="24"/>
                <w:szCs w:val="24"/>
              </w:rPr>
              <w:t xml:space="preserve"> </w:t>
            </w:r>
          </w:p>
          <w:p w:rsidR="004839FC" w:rsidRDefault="004839FC">
            <w:pPr>
              <w:rPr>
                <w:sz w:val="24"/>
                <w:szCs w:val="24"/>
              </w:rPr>
            </w:pPr>
            <w:r>
              <w:rPr>
                <w:sz w:val="24"/>
                <w:szCs w:val="24"/>
              </w:rPr>
              <w:t xml:space="preserve">Сплата податків за встановленими ставками </w:t>
            </w:r>
          </w:p>
          <w:p w:rsidR="004839FC" w:rsidRDefault="004839FC">
            <w:pPr>
              <w:rPr>
                <w:b/>
                <w:sz w:val="24"/>
                <w:szCs w:val="24"/>
              </w:rPr>
            </w:pPr>
          </w:p>
          <w:p w:rsidR="004839FC" w:rsidRDefault="004839FC">
            <w:pPr>
              <w:rPr>
                <w:b/>
                <w:sz w:val="24"/>
                <w:szCs w:val="24"/>
              </w:rPr>
            </w:pPr>
          </w:p>
          <w:p w:rsidR="004839FC" w:rsidRDefault="004839FC">
            <w:pPr>
              <w:rPr>
                <w:b/>
                <w:sz w:val="24"/>
                <w:szCs w:val="24"/>
              </w:rPr>
            </w:pPr>
          </w:p>
          <w:p w:rsidR="004839FC" w:rsidRDefault="004839FC">
            <w:pPr>
              <w:rPr>
                <w:b/>
                <w:sz w:val="24"/>
                <w:szCs w:val="24"/>
              </w:rPr>
            </w:pPr>
          </w:p>
          <w:p w:rsidR="004839FC" w:rsidRDefault="004839FC">
            <w:pPr>
              <w:rPr>
                <w:b/>
                <w:sz w:val="24"/>
                <w:szCs w:val="24"/>
              </w:rPr>
            </w:pPr>
          </w:p>
          <w:p w:rsidR="004839FC" w:rsidRDefault="004839FC" w:rsidP="00B53E82">
            <w:pPr>
              <w:rPr>
                <w:sz w:val="24"/>
                <w:szCs w:val="24"/>
              </w:rPr>
            </w:pPr>
            <w:r>
              <w:rPr>
                <w:b/>
                <w:sz w:val="24"/>
                <w:szCs w:val="24"/>
              </w:rPr>
              <w:lastRenderedPageBreak/>
              <w:t>Суб’єкти господарювання:</w:t>
            </w:r>
            <w:r>
              <w:rPr>
                <w:sz w:val="24"/>
                <w:szCs w:val="24"/>
              </w:rPr>
              <w:t xml:space="preserve"> Витрати: Сплата податків за запропонованими ставками. </w:t>
            </w:r>
          </w:p>
        </w:tc>
        <w:tc>
          <w:tcPr>
            <w:tcW w:w="2474" w:type="dxa"/>
            <w:tcBorders>
              <w:top w:val="single" w:sz="4" w:space="0" w:color="000000"/>
              <w:left w:val="single" w:sz="4" w:space="0" w:color="000000"/>
              <w:bottom w:val="single" w:sz="4" w:space="0" w:color="000000"/>
              <w:right w:val="single" w:sz="4" w:space="0" w:color="000000"/>
            </w:tcBorders>
            <w:hideMark/>
          </w:tcPr>
          <w:p w:rsidR="004839FC" w:rsidRDefault="004839FC" w:rsidP="00B53E82">
            <w:pPr>
              <w:rPr>
                <w:sz w:val="24"/>
                <w:szCs w:val="24"/>
              </w:rPr>
            </w:pPr>
            <w:r>
              <w:rPr>
                <w:sz w:val="24"/>
                <w:szCs w:val="24"/>
              </w:rPr>
              <w:lastRenderedPageBreak/>
              <w:t>Наповнення селищного бюджету, виконання програм соціально-економічного розвитку  громади.</w:t>
            </w:r>
          </w:p>
        </w:tc>
      </w:tr>
    </w:tbl>
    <w:p w:rsidR="006454A1" w:rsidRDefault="006454A1" w:rsidP="006454A1">
      <w:pPr>
        <w:rPr>
          <w:sz w:val="24"/>
          <w:szCs w:val="24"/>
        </w:rPr>
      </w:pPr>
      <w:r>
        <w:rPr>
          <w:sz w:val="24"/>
          <w:szCs w:val="24"/>
        </w:rPr>
        <w:lastRenderedPageBreak/>
        <w:t xml:space="preserve">           </w:t>
      </w:r>
    </w:p>
    <w:tbl>
      <w:tblPr>
        <w:tblW w:w="9864" w:type="dxa"/>
        <w:tblInd w:w="-5" w:type="dxa"/>
        <w:tblLayout w:type="fixed"/>
        <w:tblLook w:val="04A0" w:firstRow="1" w:lastRow="0" w:firstColumn="1" w:lastColumn="0" w:noHBand="0" w:noVBand="1"/>
      </w:tblPr>
      <w:tblGrid>
        <w:gridCol w:w="2508"/>
        <w:gridCol w:w="4061"/>
        <w:gridCol w:w="3295"/>
      </w:tblGrid>
      <w:tr w:rsidR="006454A1" w:rsidTr="005C04FE">
        <w:tc>
          <w:tcPr>
            <w:tcW w:w="2508" w:type="dxa"/>
            <w:tcBorders>
              <w:top w:val="single" w:sz="4" w:space="0" w:color="000000"/>
              <w:left w:val="single" w:sz="4" w:space="0" w:color="000000"/>
              <w:bottom w:val="single" w:sz="4" w:space="0" w:color="000000"/>
              <w:right w:val="nil"/>
            </w:tcBorders>
            <w:hideMark/>
          </w:tcPr>
          <w:p w:rsidR="006454A1" w:rsidRDefault="006454A1">
            <w:pPr>
              <w:rPr>
                <w:b/>
                <w:sz w:val="24"/>
                <w:szCs w:val="24"/>
              </w:rPr>
            </w:pPr>
            <w:r>
              <w:rPr>
                <w:b/>
                <w:sz w:val="24"/>
                <w:szCs w:val="24"/>
              </w:rPr>
              <w:t>Рейтинг</w:t>
            </w:r>
          </w:p>
        </w:tc>
        <w:tc>
          <w:tcPr>
            <w:tcW w:w="4061" w:type="dxa"/>
            <w:tcBorders>
              <w:top w:val="single" w:sz="4" w:space="0" w:color="000000"/>
              <w:left w:val="single" w:sz="4" w:space="0" w:color="000000"/>
              <w:bottom w:val="single" w:sz="4" w:space="0" w:color="000000"/>
              <w:right w:val="nil"/>
            </w:tcBorders>
            <w:hideMark/>
          </w:tcPr>
          <w:p w:rsidR="006454A1" w:rsidRDefault="006454A1">
            <w:pPr>
              <w:rPr>
                <w:b/>
                <w:sz w:val="24"/>
                <w:szCs w:val="24"/>
              </w:rPr>
            </w:pPr>
            <w:r>
              <w:rPr>
                <w:b/>
                <w:sz w:val="24"/>
                <w:szCs w:val="24"/>
              </w:rPr>
              <w:t>Аргументи щодо переваги обраної альтернативи/причини відмови від альтернативи</w:t>
            </w:r>
          </w:p>
        </w:tc>
        <w:tc>
          <w:tcPr>
            <w:tcW w:w="3295" w:type="dxa"/>
            <w:tcBorders>
              <w:top w:val="single" w:sz="4" w:space="0" w:color="000000"/>
              <w:left w:val="single" w:sz="4" w:space="0" w:color="000000"/>
              <w:bottom w:val="single" w:sz="4" w:space="0" w:color="000000"/>
              <w:right w:val="single" w:sz="4" w:space="0" w:color="000000"/>
            </w:tcBorders>
            <w:hideMark/>
          </w:tcPr>
          <w:p w:rsidR="006454A1" w:rsidRDefault="006454A1">
            <w:pPr>
              <w:rPr>
                <w:b/>
                <w:sz w:val="24"/>
                <w:szCs w:val="24"/>
              </w:rPr>
            </w:pPr>
            <w:r>
              <w:rPr>
                <w:b/>
                <w:sz w:val="24"/>
                <w:szCs w:val="24"/>
              </w:rPr>
              <w:t xml:space="preserve">Оцінка ризику зовнішніх чинників на дію запропонованого регуляторного акта </w:t>
            </w:r>
          </w:p>
        </w:tc>
      </w:tr>
      <w:tr w:rsidR="006454A1" w:rsidRPr="006454A1" w:rsidTr="005C04FE">
        <w:tc>
          <w:tcPr>
            <w:tcW w:w="2508" w:type="dxa"/>
            <w:tcBorders>
              <w:top w:val="single" w:sz="4" w:space="0" w:color="000000"/>
              <w:left w:val="single" w:sz="4" w:space="0" w:color="000000"/>
              <w:bottom w:val="single" w:sz="4" w:space="0" w:color="000000"/>
              <w:right w:val="nil"/>
            </w:tcBorders>
            <w:hideMark/>
          </w:tcPr>
          <w:p w:rsidR="006454A1" w:rsidRDefault="006454A1">
            <w:pPr>
              <w:rPr>
                <w:sz w:val="24"/>
                <w:szCs w:val="24"/>
              </w:rPr>
            </w:pPr>
            <w:r>
              <w:rPr>
                <w:sz w:val="24"/>
                <w:szCs w:val="24"/>
              </w:rPr>
              <w:t>Альтернатива 2</w:t>
            </w:r>
          </w:p>
        </w:tc>
        <w:tc>
          <w:tcPr>
            <w:tcW w:w="4061" w:type="dxa"/>
            <w:tcBorders>
              <w:top w:val="single" w:sz="4" w:space="0" w:color="000000"/>
              <w:left w:val="single" w:sz="4" w:space="0" w:color="000000"/>
              <w:bottom w:val="single" w:sz="4" w:space="0" w:color="000000"/>
              <w:right w:val="nil"/>
            </w:tcBorders>
            <w:hideMark/>
          </w:tcPr>
          <w:p w:rsidR="006454A1" w:rsidRDefault="006454A1" w:rsidP="006458C0">
            <w:pPr>
              <w:rPr>
                <w:sz w:val="24"/>
                <w:szCs w:val="24"/>
              </w:rPr>
            </w:pPr>
            <w:r>
              <w:rPr>
                <w:sz w:val="24"/>
                <w:szCs w:val="24"/>
              </w:rPr>
              <w:t>Цілі прийняття проекту рішення про встановлення мі</w:t>
            </w:r>
            <w:r w:rsidR="005C04FE">
              <w:rPr>
                <w:sz w:val="24"/>
                <w:szCs w:val="24"/>
              </w:rPr>
              <w:t>сцевих податків і зборів на 2019</w:t>
            </w:r>
            <w:r>
              <w:rPr>
                <w:sz w:val="24"/>
                <w:szCs w:val="24"/>
              </w:rPr>
              <w:t xml:space="preserve"> рік будуть досягнуті майже у повній мірі. До </w:t>
            </w:r>
            <w:r w:rsidR="006458C0">
              <w:rPr>
                <w:sz w:val="24"/>
                <w:szCs w:val="24"/>
              </w:rPr>
              <w:t xml:space="preserve">селищного </w:t>
            </w:r>
            <w:r>
              <w:rPr>
                <w:sz w:val="24"/>
                <w:szCs w:val="24"/>
              </w:rPr>
              <w:t>бюджету надійдуть додаткові кошти від сплати місцевих податків і зборів, а податкове навантаження для платників не буде надмірним. Таким чином, прийняттям вказаного рішення бу</w:t>
            </w:r>
            <w:r w:rsidR="00C935C8">
              <w:rPr>
                <w:sz w:val="24"/>
                <w:szCs w:val="24"/>
              </w:rPr>
              <w:t xml:space="preserve">де досягнуто балансу інтересів селищної </w:t>
            </w:r>
            <w:r>
              <w:rPr>
                <w:sz w:val="24"/>
                <w:szCs w:val="24"/>
              </w:rPr>
              <w:t xml:space="preserve"> ради і платників податків і зборів.</w:t>
            </w:r>
          </w:p>
        </w:tc>
        <w:tc>
          <w:tcPr>
            <w:tcW w:w="3295" w:type="dxa"/>
            <w:tcBorders>
              <w:top w:val="single" w:sz="4" w:space="0" w:color="000000"/>
              <w:left w:val="single" w:sz="4" w:space="0" w:color="000000"/>
              <w:bottom w:val="single" w:sz="4" w:space="0" w:color="000000"/>
              <w:right w:val="single" w:sz="4" w:space="0" w:color="000000"/>
            </w:tcBorders>
            <w:vAlign w:val="center"/>
            <w:hideMark/>
          </w:tcPr>
          <w:p w:rsidR="006454A1" w:rsidRDefault="006454A1">
            <w:pPr>
              <w:jc w:val="both"/>
              <w:rPr>
                <w:sz w:val="24"/>
                <w:szCs w:val="24"/>
              </w:rPr>
            </w:pPr>
            <w:r>
              <w:rPr>
                <w:sz w:val="24"/>
                <w:szCs w:val="24"/>
              </w:rPr>
              <w:t>Зміни до чинного законодавства:</w:t>
            </w:r>
          </w:p>
          <w:p w:rsidR="006454A1" w:rsidRDefault="00E160A1" w:rsidP="00E160A1">
            <w:pPr>
              <w:jc w:val="both"/>
              <w:rPr>
                <w:sz w:val="24"/>
                <w:szCs w:val="24"/>
              </w:rPr>
            </w:pPr>
            <w:r>
              <w:rPr>
                <w:sz w:val="24"/>
                <w:szCs w:val="24"/>
              </w:rPr>
              <w:t xml:space="preserve">а) </w:t>
            </w:r>
            <w:r w:rsidR="006454A1">
              <w:rPr>
                <w:sz w:val="24"/>
                <w:szCs w:val="24"/>
              </w:rPr>
              <w:t>Податкового кодексу України;</w:t>
            </w:r>
          </w:p>
          <w:p w:rsidR="006454A1" w:rsidRDefault="00E160A1" w:rsidP="00E160A1">
            <w:pPr>
              <w:jc w:val="both"/>
              <w:rPr>
                <w:sz w:val="24"/>
                <w:szCs w:val="24"/>
              </w:rPr>
            </w:pPr>
            <w:r>
              <w:rPr>
                <w:sz w:val="24"/>
                <w:szCs w:val="24"/>
              </w:rPr>
              <w:t xml:space="preserve">б) </w:t>
            </w:r>
            <w:r w:rsidR="006454A1">
              <w:rPr>
                <w:sz w:val="24"/>
                <w:szCs w:val="24"/>
              </w:rPr>
              <w:t>Бюджетного кодексу України;</w:t>
            </w:r>
          </w:p>
          <w:p w:rsidR="006454A1" w:rsidRDefault="006454A1" w:rsidP="004C1BCF">
            <w:pPr>
              <w:numPr>
                <w:ilvl w:val="0"/>
                <w:numId w:val="1"/>
              </w:numPr>
              <w:ind w:left="0"/>
              <w:jc w:val="both"/>
              <w:rPr>
                <w:color w:val="FF0000"/>
                <w:sz w:val="24"/>
                <w:szCs w:val="24"/>
              </w:rPr>
            </w:pPr>
            <w:r>
              <w:rPr>
                <w:sz w:val="24"/>
                <w:szCs w:val="24"/>
              </w:rPr>
              <w:t xml:space="preserve"> </w:t>
            </w:r>
            <w:r w:rsidR="00E160A1">
              <w:rPr>
                <w:sz w:val="24"/>
                <w:szCs w:val="24"/>
              </w:rPr>
              <w:t xml:space="preserve">в) </w:t>
            </w:r>
            <w:r>
              <w:rPr>
                <w:sz w:val="24"/>
                <w:szCs w:val="24"/>
              </w:rPr>
              <w:t>інші закони (зміна мінімальної заробітної плати, прожиткового мінімуму, тощо).</w:t>
            </w:r>
          </w:p>
        </w:tc>
      </w:tr>
      <w:tr w:rsidR="006454A1" w:rsidRPr="006454A1" w:rsidTr="005C04FE">
        <w:tc>
          <w:tcPr>
            <w:tcW w:w="2508" w:type="dxa"/>
            <w:tcBorders>
              <w:top w:val="single" w:sz="4" w:space="0" w:color="000000"/>
              <w:left w:val="single" w:sz="4" w:space="0" w:color="000000"/>
              <w:bottom w:val="single" w:sz="4" w:space="0" w:color="000000"/>
              <w:right w:val="nil"/>
            </w:tcBorders>
            <w:hideMark/>
          </w:tcPr>
          <w:p w:rsidR="006454A1" w:rsidRDefault="006454A1">
            <w:pPr>
              <w:rPr>
                <w:sz w:val="24"/>
                <w:szCs w:val="24"/>
              </w:rPr>
            </w:pPr>
            <w:r>
              <w:rPr>
                <w:sz w:val="24"/>
                <w:szCs w:val="24"/>
              </w:rPr>
              <w:t>Альтернатива 1</w:t>
            </w:r>
          </w:p>
        </w:tc>
        <w:tc>
          <w:tcPr>
            <w:tcW w:w="4061" w:type="dxa"/>
            <w:tcBorders>
              <w:top w:val="single" w:sz="4" w:space="0" w:color="000000"/>
              <w:left w:val="single" w:sz="4" w:space="0" w:color="000000"/>
              <w:bottom w:val="single" w:sz="4" w:space="0" w:color="000000"/>
              <w:right w:val="nil"/>
            </w:tcBorders>
            <w:hideMark/>
          </w:tcPr>
          <w:p w:rsidR="006454A1" w:rsidRDefault="006454A1">
            <w:pPr>
              <w:rPr>
                <w:sz w:val="24"/>
                <w:szCs w:val="24"/>
              </w:rPr>
            </w:pPr>
            <w:r>
              <w:rPr>
                <w:sz w:val="24"/>
                <w:szCs w:val="24"/>
              </w:rPr>
              <w:t>У разі неприйняття регуляторного акта, податок справлятиметься по мінімальним ставкам, що спричинить втрати доходної частини бюджету і відповідно не виконання бюджетних програм.  Вказана альтернатива є неприйнятною.</w:t>
            </w:r>
          </w:p>
        </w:tc>
        <w:tc>
          <w:tcPr>
            <w:tcW w:w="3295" w:type="dxa"/>
            <w:tcBorders>
              <w:top w:val="single" w:sz="4" w:space="0" w:color="000000"/>
              <w:left w:val="single" w:sz="4" w:space="0" w:color="000000"/>
              <w:bottom w:val="single" w:sz="4" w:space="0" w:color="000000"/>
              <w:right w:val="single" w:sz="4" w:space="0" w:color="000000"/>
            </w:tcBorders>
            <w:vAlign w:val="center"/>
            <w:hideMark/>
          </w:tcPr>
          <w:p w:rsidR="006454A1" w:rsidRDefault="006454A1">
            <w:pPr>
              <w:jc w:val="both"/>
              <w:rPr>
                <w:sz w:val="24"/>
                <w:szCs w:val="24"/>
              </w:rPr>
            </w:pPr>
            <w:r>
              <w:rPr>
                <w:sz w:val="24"/>
                <w:szCs w:val="24"/>
              </w:rPr>
              <w:t>Зміни до чинного законодавства:</w:t>
            </w:r>
          </w:p>
          <w:p w:rsidR="006454A1" w:rsidRDefault="00E160A1" w:rsidP="00E160A1">
            <w:pPr>
              <w:jc w:val="both"/>
              <w:rPr>
                <w:sz w:val="24"/>
                <w:szCs w:val="24"/>
              </w:rPr>
            </w:pPr>
            <w:r>
              <w:rPr>
                <w:sz w:val="24"/>
                <w:szCs w:val="24"/>
              </w:rPr>
              <w:t xml:space="preserve">а) </w:t>
            </w:r>
            <w:r w:rsidR="006454A1">
              <w:rPr>
                <w:sz w:val="24"/>
                <w:szCs w:val="24"/>
              </w:rPr>
              <w:t>Податкового кодексу України;</w:t>
            </w:r>
          </w:p>
          <w:p w:rsidR="006454A1" w:rsidRDefault="00E160A1" w:rsidP="00E160A1">
            <w:pPr>
              <w:jc w:val="both"/>
              <w:rPr>
                <w:sz w:val="24"/>
                <w:szCs w:val="24"/>
              </w:rPr>
            </w:pPr>
            <w:r>
              <w:rPr>
                <w:sz w:val="24"/>
                <w:szCs w:val="24"/>
              </w:rPr>
              <w:t xml:space="preserve">б) </w:t>
            </w:r>
            <w:r w:rsidR="006454A1">
              <w:rPr>
                <w:sz w:val="24"/>
                <w:szCs w:val="24"/>
              </w:rPr>
              <w:t>Бюджетного кодексу України;</w:t>
            </w:r>
          </w:p>
          <w:p w:rsidR="006454A1" w:rsidRDefault="00E160A1">
            <w:pPr>
              <w:jc w:val="both"/>
              <w:rPr>
                <w:sz w:val="24"/>
                <w:szCs w:val="24"/>
              </w:rPr>
            </w:pPr>
            <w:r w:rsidRPr="0089498B">
              <w:rPr>
                <w:sz w:val="24"/>
                <w:szCs w:val="24"/>
              </w:rPr>
              <w:t xml:space="preserve">в) </w:t>
            </w:r>
            <w:r w:rsidR="006454A1">
              <w:rPr>
                <w:sz w:val="24"/>
                <w:szCs w:val="24"/>
              </w:rPr>
              <w:t>інші закони (зміна мінімальної заробітної плати, прожиткового мінімуму, тощо).</w:t>
            </w:r>
          </w:p>
        </w:tc>
      </w:tr>
    </w:tbl>
    <w:p w:rsidR="006454A1" w:rsidRDefault="006454A1" w:rsidP="006454A1">
      <w:pPr>
        <w:jc w:val="both"/>
        <w:rPr>
          <w:b/>
          <w:sz w:val="24"/>
          <w:szCs w:val="24"/>
        </w:rPr>
      </w:pPr>
      <w:r>
        <w:rPr>
          <w:sz w:val="24"/>
          <w:szCs w:val="24"/>
        </w:rPr>
        <w:t xml:space="preserve">                                                                                         </w:t>
      </w:r>
    </w:p>
    <w:p w:rsidR="006454A1" w:rsidRPr="00AE1DAD" w:rsidRDefault="006454A1" w:rsidP="006454A1">
      <w:pPr>
        <w:rPr>
          <w:b/>
          <w:sz w:val="24"/>
          <w:szCs w:val="24"/>
        </w:rPr>
      </w:pPr>
      <w:r>
        <w:rPr>
          <w:b/>
          <w:color w:val="0000FF"/>
          <w:sz w:val="24"/>
          <w:szCs w:val="24"/>
        </w:rPr>
        <w:t xml:space="preserve">          </w:t>
      </w:r>
      <w:r w:rsidR="005C04FE" w:rsidRPr="00AE1DAD">
        <w:rPr>
          <w:b/>
          <w:sz w:val="24"/>
          <w:szCs w:val="24"/>
        </w:rPr>
        <w:t>5</w:t>
      </w:r>
      <w:r w:rsidRPr="00AE1DAD">
        <w:rPr>
          <w:b/>
          <w:sz w:val="24"/>
          <w:szCs w:val="24"/>
          <w:lang w:val="ru-RU"/>
        </w:rPr>
        <w:t xml:space="preserve">. </w:t>
      </w:r>
      <w:r w:rsidRPr="00AE1DAD">
        <w:rPr>
          <w:b/>
          <w:sz w:val="24"/>
          <w:szCs w:val="24"/>
        </w:rPr>
        <w:t>Механізм, який пропонується застосувати для розв’язання проблеми</w:t>
      </w:r>
    </w:p>
    <w:p w:rsidR="006454A1" w:rsidRPr="00AE1DAD" w:rsidRDefault="006454A1" w:rsidP="006454A1">
      <w:pPr>
        <w:rPr>
          <w:b/>
          <w:sz w:val="24"/>
          <w:szCs w:val="24"/>
        </w:rPr>
      </w:pPr>
    </w:p>
    <w:p w:rsidR="005432BA" w:rsidRPr="00AE1DAD" w:rsidRDefault="005432BA" w:rsidP="00160A7B">
      <w:pPr>
        <w:ind w:firstLine="426"/>
        <w:jc w:val="both"/>
        <w:rPr>
          <w:rStyle w:val="2"/>
          <w:sz w:val="24"/>
          <w:szCs w:val="24"/>
        </w:rPr>
      </w:pPr>
      <w:r w:rsidRPr="00AE1DAD">
        <w:rPr>
          <w:rStyle w:val="2"/>
          <w:sz w:val="24"/>
          <w:szCs w:val="24"/>
        </w:rPr>
        <w:t>1. Встановлення ставок по податку для об'єктів житлової нерухомості, що перебувають у власності фізичних та юридичних осіб.</w:t>
      </w:r>
    </w:p>
    <w:p w:rsidR="005432BA" w:rsidRPr="00AE1DAD" w:rsidRDefault="005432BA" w:rsidP="00160A7B">
      <w:pPr>
        <w:ind w:firstLine="426"/>
        <w:jc w:val="both"/>
        <w:rPr>
          <w:rStyle w:val="2"/>
          <w:sz w:val="24"/>
          <w:szCs w:val="24"/>
        </w:rPr>
      </w:pPr>
      <w:r w:rsidRPr="00AE1DAD">
        <w:rPr>
          <w:rStyle w:val="2"/>
          <w:sz w:val="24"/>
          <w:szCs w:val="24"/>
        </w:rPr>
        <w:t>2. Встановлення ставок по податку для об'єктів нежитлової нерухомості, що перебувають у власності фізичних та юридичних осіб.</w:t>
      </w:r>
    </w:p>
    <w:p w:rsidR="005432BA" w:rsidRPr="00AE1DAD" w:rsidRDefault="005432BA" w:rsidP="00160A7B">
      <w:pPr>
        <w:ind w:firstLine="426"/>
        <w:jc w:val="both"/>
        <w:rPr>
          <w:rStyle w:val="2"/>
          <w:sz w:val="24"/>
          <w:szCs w:val="24"/>
        </w:rPr>
      </w:pPr>
      <w:r w:rsidRPr="00AE1DAD">
        <w:rPr>
          <w:rStyle w:val="2"/>
          <w:sz w:val="24"/>
          <w:szCs w:val="24"/>
        </w:rPr>
        <w:t>3. Встановлення додаткових пільг по податку на нерухоме майно,</w:t>
      </w:r>
      <w:r w:rsidR="00AE1DAD" w:rsidRPr="00AE1DAD">
        <w:rPr>
          <w:rStyle w:val="2"/>
          <w:sz w:val="24"/>
          <w:szCs w:val="24"/>
        </w:rPr>
        <w:t xml:space="preserve"> відмінне від земельної ділянки.</w:t>
      </w:r>
    </w:p>
    <w:p w:rsidR="00EE0A7F" w:rsidRDefault="00EE0A7F" w:rsidP="00160A7B">
      <w:pPr>
        <w:ind w:firstLine="426"/>
        <w:jc w:val="both"/>
        <w:outlineLvl w:val="0"/>
        <w:rPr>
          <w:sz w:val="24"/>
          <w:szCs w:val="24"/>
        </w:rPr>
      </w:pPr>
      <w:r>
        <w:rPr>
          <w:sz w:val="24"/>
          <w:szCs w:val="24"/>
        </w:rPr>
        <w:t xml:space="preserve">4. Принципу прозорості - даний проект рішення підлягає оприлюдненню на офіційній сторінці Троїцької селищної ради в мережі Інтернет: </w:t>
      </w:r>
      <w:proofErr w:type="spellStart"/>
      <w:r w:rsidR="00113C8B" w:rsidRPr="00113C8B">
        <w:rPr>
          <w:sz w:val="24"/>
          <w:szCs w:val="24"/>
          <w:u w:val="single"/>
          <w:lang w:val="ru-RU"/>
        </w:rPr>
        <w:t>tomash</w:t>
      </w:r>
      <w:proofErr w:type="spellEnd"/>
      <w:r w:rsidR="00113C8B" w:rsidRPr="00113C8B">
        <w:rPr>
          <w:sz w:val="24"/>
          <w:szCs w:val="24"/>
          <w:u w:val="single"/>
        </w:rPr>
        <w:t>.</w:t>
      </w:r>
      <w:proofErr w:type="spellStart"/>
      <w:r w:rsidR="00113C8B" w:rsidRPr="00113C8B">
        <w:rPr>
          <w:sz w:val="24"/>
          <w:szCs w:val="24"/>
          <w:u w:val="single"/>
          <w:lang w:val="ru-RU"/>
        </w:rPr>
        <w:t>rvadmin</w:t>
      </w:r>
      <w:proofErr w:type="spellEnd"/>
      <w:r w:rsidR="00113C8B" w:rsidRPr="00113C8B">
        <w:rPr>
          <w:sz w:val="24"/>
          <w:szCs w:val="24"/>
          <w:u w:val="single"/>
        </w:rPr>
        <w:t>.</w:t>
      </w:r>
      <w:proofErr w:type="spellStart"/>
      <w:r w:rsidR="00113C8B" w:rsidRPr="00113C8B">
        <w:rPr>
          <w:sz w:val="24"/>
          <w:szCs w:val="24"/>
          <w:u w:val="single"/>
          <w:lang w:val="ru-RU"/>
        </w:rPr>
        <w:t>gov</w:t>
      </w:r>
      <w:proofErr w:type="spellEnd"/>
      <w:r w:rsidR="00113C8B" w:rsidRPr="00113C8B">
        <w:rPr>
          <w:sz w:val="24"/>
          <w:szCs w:val="24"/>
          <w:u w:val="single"/>
        </w:rPr>
        <w:t>.</w:t>
      </w:r>
      <w:proofErr w:type="spellStart"/>
      <w:r w:rsidR="00113C8B" w:rsidRPr="00113C8B">
        <w:rPr>
          <w:sz w:val="24"/>
          <w:szCs w:val="24"/>
          <w:u w:val="single"/>
          <w:lang w:val="ru-RU"/>
        </w:rPr>
        <w:t>ua</w:t>
      </w:r>
      <w:proofErr w:type="spellEnd"/>
      <w:r w:rsidR="00113C8B" w:rsidRPr="00113C8B">
        <w:rPr>
          <w:sz w:val="24"/>
          <w:szCs w:val="24"/>
          <w:u w:val="single"/>
        </w:rPr>
        <w:t xml:space="preserve"> </w:t>
      </w:r>
      <w:r w:rsidR="00113C8B">
        <w:rPr>
          <w:sz w:val="24"/>
          <w:szCs w:val="24"/>
        </w:rPr>
        <w:t>в розділі «Офіційні документи</w:t>
      </w:r>
      <w:r>
        <w:rPr>
          <w:sz w:val="24"/>
          <w:szCs w:val="24"/>
        </w:rPr>
        <w:t>»</w:t>
      </w:r>
    </w:p>
    <w:p w:rsidR="00EE0A7F" w:rsidRDefault="00EE0A7F" w:rsidP="00160A7B">
      <w:pPr>
        <w:ind w:firstLine="426"/>
        <w:jc w:val="both"/>
        <w:outlineLvl w:val="0"/>
        <w:rPr>
          <w:sz w:val="24"/>
          <w:szCs w:val="24"/>
        </w:rPr>
      </w:pPr>
      <w:r>
        <w:rPr>
          <w:sz w:val="24"/>
          <w:szCs w:val="24"/>
        </w:rPr>
        <w:t>5. Врахування громадської думки – протягом місяця з дня опублікування можна направляти свої пропозиц</w:t>
      </w:r>
      <w:r w:rsidR="00113C8B">
        <w:rPr>
          <w:sz w:val="24"/>
          <w:szCs w:val="24"/>
        </w:rPr>
        <w:t>ії та зауваження на адресу: 34240 Рівненська обл., смт Томашгород, вул. Соборна, 22</w:t>
      </w:r>
      <w:r>
        <w:rPr>
          <w:sz w:val="24"/>
          <w:szCs w:val="24"/>
        </w:rPr>
        <w:t>, або за телефонами 2</w:t>
      </w:r>
      <w:r w:rsidR="00113C8B">
        <w:rPr>
          <w:sz w:val="24"/>
          <w:szCs w:val="24"/>
        </w:rPr>
        <w:t>6-2-09</w:t>
      </w:r>
      <w:r>
        <w:rPr>
          <w:sz w:val="24"/>
          <w:szCs w:val="24"/>
        </w:rPr>
        <w:t>, 2</w:t>
      </w:r>
      <w:r w:rsidR="00113C8B">
        <w:rPr>
          <w:sz w:val="24"/>
          <w:szCs w:val="24"/>
        </w:rPr>
        <w:t>6-2-59</w:t>
      </w:r>
      <w:r>
        <w:rPr>
          <w:sz w:val="24"/>
          <w:szCs w:val="24"/>
        </w:rPr>
        <w:t>.</w:t>
      </w:r>
    </w:p>
    <w:p w:rsidR="00EE0A7F" w:rsidRDefault="00EE0A7F" w:rsidP="00EE0A7F">
      <w:pPr>
        <w:jc w:val="both"/>
        <w:outlineLvl w:val="0"/>
        <w:rPr>
          <w:sz w:val="24"/>
          <w:szCs w:val="24"/>
        </w:rPr>
      </w:pPr>
    </w:p>
    <w:p w:rsidR="00EE0A7F" w:rsidRDefault="00EE0A7F" w:rsidP="00160A7B">
      <w:pPr>
        <w:pStyle w:val="ab"/>
        <w:tabs>
          <w:tab w:val="left" w:pos="709"/>
          <w:tab w:val="left" w:pos="2085"/>
        </w:tabs>
        <w:spacing w:after="0" w:line="240" w:lineRule="auto"/>
        <w:ind w:left="0" w:firstLine="426"/>
        <w:jc w:val="both"/>
        <w:rPr>
          <w:rFonts w:ascii="Times New Roman" w:hAnsi="Times New Roman"/>
          <w:b/>
          <w:color w:val="000000"/>
          <w:sz w:val="24"/>
          <w:szCs w:val="24"/>
          <w:lang w:val="uk-UA"/>
        </w:rPr>
      </w:pPr>
      <w:r>
        <w:rPr>
          <w:rFonts w:ascii="Times New Roman" w:hAnsi="Times New Roman"/>
          <w:b/>
          <w:color w:val="000000"/>
          <w:sz w:val="24"/>
          <w:szCs w:val="24"/>
          <w:lang w:val="uk-UA"/>
        </w:rPr>
        <w:t>6.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E0A7F" w:rsidRDefault="00EE0A7F" w:rsidP="00EE0A7F">
      <w:pPr>
        <w:pStyle w:val="ab"/>
        <w:tabs>
          <w:tab w:val="left" w:pos="709"/>
          <w:tab w:val="left" w:pos="2085"/>
        </w:tabs>
        <w:spacing w:after="0" w:line="240" w:lineRule="auto"/>
        <w:ind w:left="0" w:firstLine="709"/>
        <w:jc w:val="both"/>
        <w:rPr>
          <w:rFonts w:ascii="Times New Roman" w:hAnsi="Times New Roman"/>
          <w:b/>
          <w:color w:val="000000"/>
          <w:sz w:val="24"/>
          <w:szCs w:val="24"/>
          <w:lang w:val="uk-UA"/>
        </w:rPr>
      </w:pPr>
    </w:p>
    <w:p w:rsidR="00EE0A7F" w:rsidRPr="00113C8B" w:rsidRDefault="00EE0A7F" w:rsidP="00160A7B">
      <w:pPr>
        <w:pStyle w:val="ab"/>
        <w:tabs>
          <w:tab w:val="left" w:pos="709"/>
          <w:tab w:val="left" w:pos="2085"/>
        </w:tabs>
        <w:spacing w:after="0" w:line="240" w:lineRule="auto"/>
        <w:ind w:left="0" w:firstLine="567"/>
        <w:jc w:val="both"/>
        <w:rPr>
          <w:rFonts w:ascii="Times New Roman" w:hAnsi="Times New Roman"/>
          <w:sz w:val="24"/>
          <w:szCs w:val="24"/>
          <w:lang w:val="uk-UA"/>
        </w:rPr>
      </w:pPr>
      <w:r w:rsidRPr="00113C8B">
        <w:rPr>
          <w:rFonts w:ascii="Times New Roman" w:hAnsi="Times New Roman"/>
          <w:sz w:val="24"/>
          <w:szCs w:val="24"/>
          <w:lang w:val="uk-UA"/>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EE0A7F" w:rsidRDefault="00EE0A7F" w:rsidP="00EE0A7F">
      <w:pPr>
        <w:pStyle w:val="ab"/>
        <w:tabs>
          <w:tab w:val="left" w:pos="709"/>
          <w:tab w:val="left" w:pos="2085"/>
        </w:tabs>
        <w:spacing w:after="0" w:line="240" w:lineRule="auto"/>
        <w:ind w:left="0" w:firstLine="709"/>
        <w:jc w:val="both"/>
        <w:rPr>
          <w:rFonts w:ascii="Times New Roman" w:hAnsi="Times New Roman"/>
          <w:b/>
          <w:color w:val="000000"/>
          <w:sz w:val="24"/>
          <w:szCs w:val="24"/>
          <w:lang w:val="uk-UA"/>
        </w:rPr>
      </w:pPr>
    </w:p>
    <w:p w:rsidR="00EE0A7F" w:rsidRDefault="00EE0A7F" w:rsidP="00EE0A7F">
      <w:pPr>
        <w:ind w:left="450" w:right="450"/>
        <w:jc w:val="center"/>
        <w:textAlignment w:val="baseline"/>
        <w:rPr>
          <w:b/>
          <w:bCs/>
          <w:color w:val="000000"/>
          <w:szCs w:val="28"/>
          <w:bdr w:val="none" w:sz="0" w:space="0" w:color="auto" w:frame="1"/>
          <w:lang w:eastAsia="ru-RU"/>
        </w:rPr>
      </w:pPr>
      <w:r>
        <w:rPr>
          <w:b/>
          <w:bCs/>
          <w:color w:val="000000"/>
          <w:szCs w:val="28"/>
          <w:bdr w:val="none" w:sz="0" w:space="0" w:color="auto" w:frame="1"/>
          <w:lang w:eastAsia="ru-RU"/>
        </w:rPr>
        <w:t>ТЕСТ малого підприємництва (М-Тест)</w:t>
      </w:r>
    </w:p>
    <w:p w:rsidR="00EE0A7F" w:rsidRDefault="00EE0A7F" w:rsidP="00EE0A7F">
      <w:pPr>
        <w:ind w:left="450" w:right="450"/>
        <w:jc w:val="center"/>
        <w:textAlignment w:val="baseline"/>
        <w:rPr>
          <w:color w:val="000000"/>
          <w:sz w:val="24"/>
          <w:szCs w:val="24"/>
          <w:lang w:eastAsia="ru-RU"/>
        </w:rPr>
      </w:pPr>
    </w:p>
    <w:p w:rsidR="00EE0A7F" w:rsidRDefault="00EE0A7F" w:rsidP="00EE0A7F">
      <w:pPr>
        <w:ind w:firstLine="450"/>
        <w:jc w:val="both"/>
        <w:textAlignment w:val="baseline"/>
        <w:rPr>
          <w:color w:val="000000"/>
          <w:sz w:val="24"/>
          <w:szCs w:val="24"/>
          <w:lang w:eastAsia="ru-RU"/>
        </w:rPr>
      </w:pPr>
      <w:bookmarkStart w:id="0" w:name="n132"/>
      <w:bookmarkEnd w:id="0"/>
      <w:r>
        <w:rPr>
          <w:color w:val="000000"/>
          <w:sz w:val="24"/>
          <w:szCs w:val="24"/>
          <w:lang w:eastAsia="ru-RU"/>
        </w:rPr>
        <w:t>1. Консультації з представниками мікро - та малого підприємництва щодо оцінки впливу регулювання.</w:t>
      </w:r>
    </w:p>
    <w:p w:rsidR="00EE0A7F" w:rsidRDefault="00EE0A7F" w:rsidP="00EE0A7F">
      <w:pPr>
        <w:ind w:firstLine="450"/>
        <w:jc w:val="both"/>
        <w:textAlignment w:val="baseline"/>
        <w:rPr>
          <w:color w:val="FF6600"/>
          <w:sz w:val="24"/>
          <w:szCs w:val="24"/>
          <w:lang w:eastAsia="ru-RU"/>
        </w:rPr>
      </w:pPr>
      <w:bookmarkStart w:id="1" w:name="n133"/>
      <w:bookmarkEnd w:id="1"/>
      <w:r>
        <w:rPr>
          <w:color w:val="000000"/>
          <w:sz w:val="24"/>
          <w:szCs w:val="24"/>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00113C8B">
        <w:rPr>
          <w:sz w:val="24"/>
          <w:szCs w:val="24"/>
          <w:lang w:eastAsia="ru-RU"/>
        </w:rPr>
        <w:t>з “15” червня</w:t>
      </w:r>
      <w:r w:rsidR="00B51942">
        <w:rPr>
          <w:sz w:val="24"/>
          <w:szCs w:val="24"/>
          <w:lang w:eastAsia="ru-RU"/>
        </w:rPr>
        <w:t xml:space="preserve"> 2018 року по “05”липня 2018 року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05"/>
        <w:gridCol w:w="3635"/>
        <w:gridCol w:w="1931"/>
        <w:gridCol w:w="2174"/>
      </w:tblGrid>
      <w:tr w:rsidR="00EE0A7F" w:rsidTr="006A1473">
        <w:trPr>
          <w:jc w:val="center"/>
        </w:trPr>
        <w:tc>
          <w:tcPr>
            <w:tcW w:w="859" w:type="pct"/>
            <w:tcBorders>
              <w:top w:val="single" w:sz="4" w:space="0" w:color="auto"/>
              <w:left w:val="single" w:sz="4" w:space="0" w:color="auto"/>
              <w:bottom w:val="single" w:sz="4" w:space="0" w:color="auto"/>
              <w:right w:val="single" w:sz="4" w:space="0" w:color="auto"/>
            </w:tcBorders>
            <w:hideMark/>
          </w:tcPr>
          <w:p w:rsidR="00EE0A7F" w:rsidRDefault="00EE0A7F" w:rsidP="006A1473">
            <w:pPr>
              <w:pStyle w:val="a4"/>
              <w:spacing w:line="322" w:lineRule="exact"/>
              <w:rPr>
                <w:b/>
                <w:sz w:val="24"/>
                <w:szCs w:val="24"/>
              </w:rPr>
            </w:pPr>
            <w:bookmarkStart w:id="2" w:name="n134"/>
            <w:bookmarkEnd w:id="2"/>
            <w:r>
              <w:rPr>
                <w:b/>
                <w:sz w:val="24"/>
                <w:szCs w:val="24"/>
              </w:rPr>
              <w:t>Порядковий номер</w:t>
            </w:r>
          </w:p>
        </w:tc>
        <w:tc>
          <w:tcPr>
            <w:tcW w:w="1945" w:type="pct"/>
            <w:tcBorders>
              <w:top w:val="single" w:sz="4" w:space="0" w:color="auto"/>
              <w:left w:val="single" w:sz="4" w:space="0" w:color="auto"/>
              <w:bottom w:val="single" w:sz="4" w:space="0" w:color="auto"/>
              <w:right w:val="single" w:sz="4" w:space="0" w:color="auto"/>
            </w:tcBorders>
            <w:hideMark/>
          </w:tcPr>
          <w:p w:rsidR="00EE0A7F" w:rsidRDefault="00EE0A7F" w:rsidP="006A1473">
            <w:pPr>
              <w:pStyle w:val="a4"/>
              <w:spacing w:line="322" w:lineRule="exact"/>
              <w:ind w:left="40"/>
              <w:jc w:val="left"/>
              <w:rPr>
                <w:b/>
                <w:sz w:val="24"/>
                <w:szCs w:val="24"/>
              </w:rPr>
            </w:pPr>
            <w:r>
              <w:rPr>
                <w:b/>
                <w:sz w:val="24"/>
                <w:szCs w:val="24"/>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033" w:type="pct"/>
            <w:tcBorders>
              <w:top w:val="single" w:sz="4" w:space="0" w:color="auto"/>
              <w:left w:val="single" w:sz="4" w:space="0" w:color="auto"/>
              <w:bottom w:val="single" w:sz="4" w:space="0" w:color="auto"/>
              <w:right w:val="single" w:sz="4" w:space="0" w:color="auto"/>
            </w:tcBorders>
            <w:hideMark/>
          </w:tcPr>
          <w:p w:rsidR="00EE0A7F" w:rsidRDefault="00EE0A7F" w:rsidP="006A1473">
            <w:pPr>
              <w:pStyle w:val="a4"/>
              <w:spacing w:line="326" w:lineRule="exact"/>
              <w:ind w:left="20"/>
              <w:jc w:val="left"/>
              <w:rPr>
                <w:b/>
                <w:sz w:val="24"/>
                <w:szCs w:val="24"/>
              </w:rPr>
            </w:pPr>
            <w:r>
              <w:rPr>
                <w:b/>
                <w:sz w:val="24"/>
                <w:szCs w:val="24"/>
              </w:rPr>
              <w:t>Кількість учасників консультацій, осіб</w:t>
            </w:r>
          </w:p>
        </w:tc>
        <w:tc>
          <w:tcPr>
            <w:tcW w:w="1163" w:type="pct"/>
            <w:tcBorders>
              <w:top w:val="single" w:sz="4" w:space="0" w:color="auto"/>
              <w:left w:val="single" w:sz="4" w:space="0" w:color="auto"/>
              <w:bottom w:val="single" w:sz="4" w:space="0" w:color="auto"/>
              <w:right w:val="single" w:sz="4" w:space="0" w:color="auto"/>
            </w:tcBorders>
            <w:hideMark/>
          </w:tcPr>
          <w:p w:rsidR="00EE0A7F" w:rsidRDefault="00EE0A7F" w:rsidP="006A1473">
            <w:pPr>
              <w:pStyle w:val="a4"/>
              <w:spacing w:line="326" w:lineRule="exact"/>
              <w:ind w:left="40"/>
              <w:jc w:val="left"/>
              <w:rPr>
                <w:b/>
              </w:rPr>
            </w:pPr>
            <w:r>
              <w:rPr>
                <w:b/>
                <w:sz w:val="24"/>
                <w:szCs w:val="24"/>
              </w:rPr>
              <w:t>Основні результати консультацій (опис)</w:t>
            </w:r>
          </w:p>
        </w:tc>
      </w:tr>
      <w:tr w:rsidR="00EE0A7F" w:rsidTr="006A1473">
        <w:trPr>
          <w:jc w:val="center"/>
        </w:trPr>
        <w:tc>
          <w:tcPr>
            <w:tcW w:w="859" w:type="pct"/>
            <w:tcBorders>
              <w:top w:val="single" w:sz="4" w:space="0" w:color="auto"/>
              <w:left w:val="single" w:sz="4" w:space="0" w:color="auto"/>
              <w:bottom w:val="single" w:sz="4" w:space="0" w:color="auto"/>
              <w:right w:val="single" w:sz="4" w:space="0" w:color="auto"/>
            </w:tcBorders>
            <w:hideMark/>
          </w:tcPr>
          <w:p w:rsidR="00EE0A7F" w:rsidRDefault="00EE0A7F" w:rsidP="006A1473">
            <w:pPr>
              <w:pStyle w:val="a4"/>
              <w:spacing w:line="276" w:lineRule="auto"/>
              <w:rPr>
                <w:sz w:val="24"/>
                <w:szCs w:val="24"/>
                <w:lang w:val="ru-RU"/>
              </w:rPr>
            </w:pPr>
            <w:r>
              <w:rPr>
                <w:sz w:val="24"/>
                <w:szCs w:val="24"/>
                <w:lang w:val="ru-RU"/>
              </w:rPr>
              <w:t>1</w:t>
            </w:r>
          </w:p>
        </w:tc>
        <w:tc>
          <w:tcPr>
            <w:tcW w:w="1945" w:type="pct"/>
            <w:tcBorders>
              <w:top w:val="single" w:sz="4" w:space="0" w:color="auto"/>
              <w:left w:val="single" w:sz="4" w:space="0" w:color="auto"/>
              <w:bottom w:val="single" w:sz="4" w:space="0" w:color="auto"/>
              <w:right w:val="single" w:sz="4" w:space="0" w:color="auto"/>
            </w:tcBorders>
            <w:hideMark/>
          </w:tcPr>
          <w:p w:rsidR="00EE0A7F" w:rsidRDefault="00EE0A7F" w:rsidP="006A1473">
            <w:pPr>
              <w:pStyle w:val="a4"/>
              <w:spacing w:line="276" w:lineRule="auto"/>
              <w:ind w:left="40"/>
              <w:jc w:val="left"/>
              <w:rPr>
                <w:sz w:val="24"/>
                <w:szCs w:val="24"/>
                <w:lang w:val="ru-RU"/>
              </w:rPr>
            </w:pPr>
            <w:r>
              <w:rPr>
                <w:sz w:val="24"/>
                <w:szCs w:val="24"/>
              </w:rPr>
              <w:t>Робочі наради та зустрічі (опитування)</w:t>
            </w:r>
          </w:p>
        </w:tc>
        <w:tc>
          <w:tcPr>
            <w:tcW w:w="1033" w:type="pct"/>
            <w:tcBorders>
              <w:top w:val="single" w:sz="4" w:space="0" w:color="auto"/>
              <w:left w:val="single" w:sz="4" w:space="0" w:color="auto"/>
              <w:bottom w:val="single" w:sz="4" w:space="0" w:color="auto"/>
              <w:right w:val="single" w:sz="4" w:space="0" w:color="auto"/>
            </w:tcBorders>
            <w:hideMark/>
          </w:tcPr>
          <w:p w:rsidR="00EE0A7F" w:rsidRDefault="00EE0A7F" w:rsidP="006A1473">
            <w:pPr>
              <w:pStyle w:val="a4"/>
              <w:spacing w:line="276" w:lineRule="auto"/>
              <w:ind w:left="780"/>
              <w:jc w:val="left"/>
              <w:rPr>
                <w:sz w:val="24"/>
                <w:szCs w:val="24"/>
              </w:rPr>
            </w:pPr>
            <w:r>
              <w:rPr>
                <w:sz w:val="24"/>
                <w:szCs w:val="24"/>
              </w:rPr>
              <w:t>6</w:t>
            </w:r>
          </w:p>
        </w:tc>
        <w:tc>
          <w:tcPr>
            <w:tcW w:w="1163" w:type="pct"/>
            <w:tcBorders>
              <w:top w:val="single" w:sz="4" w:space="0" w:color="auto"/>
              <w:left w:val="single" w:sz="4" w:space="0" w:color="auto"/>
              <w:bottom w:val="single" w:sz="4" w:space="0" w:color="auto"/>
              <w:right w:val="single" w:sz="4" w:space="0" w:color="auto"/>
            </w:tcBorders>
            <w:hideMark/>
          </w:tcPr>
          <w:p w:rsidR="00EE0A7F" w:rsidRDefault="00EE0A7F" w:rsidP="000A05B8">
            <w:pPr>
              <w:pStyle w:val="a4"/>
              <w:spacing w:line="322" w:lineRule="exact"/>
              <w:ind w:left="40"/>
              <w:jc w:val="left"/>
              <w:rPr>
                <w:sz w:val="24"/>
                <w:szCs w:val="24"/>
              </w:rPr>
            </w:pPr>
            <w:r>
              <w:rPr>
                <w:sz w:val="24"/>
                <w:szCs w:val="24"/>
              </w:rPr>
              <w:t>Обго</w:t>
            </w:r>
            <w:r w:rsidR="000A05B8">
              <w:rPr>
                <w:sz w:val="24"/>
                <w:szCs w:val="24"/>
              </w:rPr>
              <w:t>ворено та запропоновано зменшити</w:t>
            </w:r>
            <w:r>
              <w:rPr>
                <w:sz w:val="24"/>
                <w:szCs w:val="24"/>
              </w:rPr>
              <w:t xml:space="preserve"> розміри  ставок місцевих податків і зборів на 2019 рік </w:t>
            </w:r>
            <w:r w:rsidR="000A05B8">
              <w:rPr>
                <w:sz w:val="24"/>
                <w:szCs w:val="24"/>
              </w:rPr>
              <w:t xml:space="preserve"> в порівняні з ставками, що діють у  2018 році</w:t>
            </w:r>
          </w:p>
        </w:tc>
      </w:tr>
      <w:tr w:rsidR="00EE0A7F" w:rsidTr="006A1473">
        <w:trPr>
          <w:jc w:val="center"/>
        </w:trPr>
        <w:tc>
          <w:tcPr>
            <w:tcW w:w="859" w:type="pct"/>
            <w:tcBorders>
              <w:top w:val="single" w:sz="4" w:space="0" w:color="auto"/>
              <w:left w:val="single" w:sz="4" w:space="0" w:color="auto"/>
              <w:bottom w:val="single" w:sz="4" w:space="0" w:color="auto"/>
              <w:right w:val="single" w:sz="4" w:space="0" w:color="auto"/>
            </w:tcBorders>
          </w:tcPr>
          <w:p w:rsidR="00EE0A7F" w:rsidRDefault="00EE0A7F" w:rsidP="006A1473">
            <w:pPr>
              <w:pStyle w:val="a4"/>
              <w:spacing w:line="276" w:lineRule="auto"/>
              <w:rPr>
                <w:sz w:val="24"/>
                <w:szCs w:val="24"/>
                <w:lang w:val="ru-RU"/>
              </w:rPr>
            </w:pPr>
            <w:r>
              <w:rPr>
                <w:sz w:val="24"/>
                <w:szCs w:val="24"/>
                <w:lang w:val="ru-RU"/>
              </w:rPr>
              <w:t>2</w:t>
            </w:r>
          </w:p>
        </w:tc>
        <w:tc>
          <w:tcPr>
            <w:tcW w:w="1945" w:type="pct"/>
            <w:tcBorders>
              <w:top w:val="single" w:sz="4" w:space="0" w:color="auto"/>
              <w:left w:val="single" w:sz="4" w:space="0" w:color="auto"/>
              <w:bottom w:val="single" w:sz="4" w:space="0" w:color="auto"/>
              <w:right w:val="single" w:sz="4" w:space="0" w:color="auto"/>
            </w:tcBorders>
          </w:tcPr>
          <w:p w:rsidR="00EE0A7F" w:rsidRDefault="00EE0A7F" w:rsidP="006A1473">
            <w:pPr>
              <w:pStyle w:val="a4"/>
              <w:spacing w:line="276" w:lineRule="auto"/>
              <w:ind w:left="40"/>
              <w:jc w:val="left"/>
              <w:rPr>
                <w:sz w:val="24"/>
                <w:szCs w:val="24"/>
              </w:rPr>
            </w:pPr>
            <w:r>
              <w:rPr>
                <w:sz w:val="24"/>
                <w:szCs w:val="24"/>
              </w:rPr>
              <w:t>Проведення телефонних консультацій з представниками суб’єктів господарювання</w:t>
            </w:r>
          </w:p>
        </w:tc>
        <w:tc>
          <w:tcPr>
            <w:tcW w:w="1033" w:type="pct"/>
            <w:tcBorders>
              <w:top w:val="single" w:sz="4" w:space="0" w:color="auto"/>
              <w:left w:val="single" w:sz="4" w:space="0" w:color="auto"/>
              <w:bottom w:val="single" w:sz="4" w:space="0" w:color="auto"/>
              <w:right w:val="single" w:sz="4" w:space="0" w:color="auto"/>
            </w:tcBorders>
          </w:tcPr>
          <w:p w:rsidR="00EE0A7F" w:rsidRPr="0089498B" w:rsidRDefault="0089498B" w:rsidP="006A1473">
            <w:pPr>
              <w:pStyle w:val="a4"/>
              <w:spacing w:line="276" w:lineRule="auto"/>
              <w:ind w:left="780"/>
              <w:jc w:val="left"/>
              <w:rPr>
                <w:sz w:val="24"/>
                <w:szCs w:val="24"/>
                <w:lang w:val="en-US"/>
              </w:rPr>
            </w:pPr>
            <w:r>
              <w:rPr>
                <w:sz w:val="24"/>
                <w:szCs w:val="24"/>
                <w:lang w:val="en-US"/>
              </w:rPr>
              <w:t>12</w:t>
            </w:r>
          </w:p>
        </w:tc>
        <w:tc>
          <w:tcPr>
            <w:tcW w:w="1163" w:type="pct"/>
            <w:tcBorders>
              <w:top w:val="single" w:sz="4" w:space="0" w:color="auto"/>
              <w:left w:val="single" w:sz="4" w:space="0" w:color="auto"/>
              <w:bottom w:val="single" w:sz="4" w:space="0" w:color="auto"/>
              <w:right w:val="single" w:sz="4" w:space="0" w:color="auto"/>
            </w:tcBorders>
          </w:tcPr>
          <w:p w:rsidR="00EE0A7F" w:rsidRPr="001978BF" w:rsidRDefault="00EE0A7F" w:rsidP="006A1473">
            <w:pPr>
              <w:pStyle w:val="a4"/>
              <w:spacing w:line="322" w:lineRule="exact"/>
              <w:ind w:left="40"/>
              <w:jc w:val="left"/>
              <w:rPr>
                <w:sz w:val="24"/>
                <w:szCs w:val="24"/>
              </w:rPr>
            </w:pPr>
            <w:r w:rsidRPr="001978BF">
              <w:rPr>
                <w:color w:val="000000"/>
                <w:sz w:val="24"/>
                <w:szCs w:val="24"/>
              </w:rPr>
              <w:t>Забезпечує досягнення визначених цілей та повністю сприяє вирішенню проблеми</w:t>
            </w:r>
          </w:p>
        </w:tc>
      </w:tr>
    </w:tbl>
    <w:p w:rsidR="00EE0A7F" w:rsidRDefault="00EE0A7F" w:rsidP="00EE0A7F">
      <w:pPr>
        <w:ind w:firstLine="450"/>
        <w:jc w:val="both"/>
        <w:textAlignment w:val="baseline"/>
        <w:rPr>
          <w:color w:val="000000"/>
          <w:sz w:val="24"/>
          <w:szCs w:val="24"/>
          <w:lang w:eastAsia="ru-RU"/>
        </w:rPr>
      </w:pPr>
      <w:bookmarkStart w:id="3" w:name="n135"/>
      <w:bookmarkEnd w:id="3"/>
    </w:p>
    <w:p w:rsidR="00EE0A7F" w:rsidRDefault="00EE0A7F" w:rsidP="00EE0A7F">
      <w:pPr>
        <w:ind w:firstLine="450"/>
        <w:jc w:val="both"/>
        <w:textAlignment w:val="baseline"/>
        <w:rPr>
          <w:color w:val="000000"/>
          <w:sz w:val="24"/>
          <w:szCs w:val="24"/>
          <w:lang w:eastAsia="ru-RU"/>
        </w:rPr>
      </w:pPr>
      <w:r>
        <w:rPr>
          <w:color w:val="000000"/>
          <w:sz w:val="24"/>
          <w:szCs w:val="24"/>
          <w:lang w:eastAsia="ru-RU"/>
        </w:rPr>
        <w:t>2. Вимірювання впливу регулювання на суб’єктів малого підприємництва (мікро- та малі):</w:t>
      </w:r>
    </w:p>
    <w:p w:rsidR="00EE0A7F" w:rsidRDefault="00EE0A7F" w:rsidP="00EE0A7F">
      <w:pPr>
        <w:ind w:firstLine="450"/>
        <w:jc w:val="both"/>
        <w:textAlignment w:val="baseline"/>
        <w:rPr>
          <w:color w:val="000000"/>
          <w:sz w:val="24"/>
          <w:szCs w:val="24"/>
          <w:lang w:eastAsia="ru-RU"/>
        </w:rPr>
      </w:pPr>
      <w:bookmarkStart w:id="4" w:name="n136"/>
      <w:bookmarkEnd w:id="4"/>
      <w:r>
        <w:rPr>
          <w:color w:val="000000"/>
          <w:sz w:val="24"/>
          <w:szCs w:val="24"/>
          <w:lang w:eastAsia="ru-RU"/>
        </w:rPr>
        <w:t>кількість суб’єктів малого підприємництва, на яких</w:t>
      </w:r>
      <w:r w:rsidR="00DD77E0">
        <w:rPr>
          <w:color w:val="000000"/>
          <w:sz w:val="24"/>
          <w:szCs w:val="24"/>
          <w:lang w:eastAsia="ru-RU"/>
        </w:rPr>
        <w:t xml:space="preserve"> поширюється регулювання: 4</w:t>
      </w:r>
      <w:r w:rsidR="00B51942">
        <w:rPr>
          <w:color w:val="000000"/>
          <w:sz w:val="24"/>
          <w:szCs w:val="24"/>
          <w:lang w:eastAsia="ru-RU"/>
        </w:rPr>
        <w:t xml:space="preserve">8 </w:t>
      </w:r>
      <w:r>
        <w:rPr>
          <w:color w:val="000000"/>
          <w:sz w:val="24"/>
          <w:szCs w:val="24"/>
          <w:lang w:eastAsia="ru-RU"/>
        </w:rPr>
        <w:t>(одиниць), у тому чис</w:t>
      </w:r>
      <w:r w:rsidR="00DD77E0">
        <w:rPr>
          <w:color w:val="000000"/>
          <w:sz w:val="24"/>
          <w:szCs w:val="24"/>
          <w:lang w:eastAsia="ru-RU"/>
        </w:rPr>
        <w:t>лі малого підприємництва 4</w:t>
      </w:r>
      <w:r w:rsidR="00B51942">
        <w:rPr>
          <w:color w:val="000000"/>
          <w:sz w:val="24"/>
          <w:szCs w:val="24"/>
          <w:lang w:eastAsia="ru-RU"/>
        </w:rPr>
        <w:t xml:space="preserve">1 </w:t>
      </w:r>
      <w:r>
        <w:rPr>
          <w:color w:val="000000"/>
          <w:sz w:val="24"/>
          <w:szCs w:val="24"/>
          <w:lang w:eastAsia="ru-RU"/>
        </w:rPr>
        <w:t xml:space="preserve">(одиниць) </w:t>
      </w:r>
    </w:p>
    <w:p w:rsidR="00EE0A7F" w:rsidRDefault="00EE0A7F" w:rsidP="00EE0A7F">
      <w:pPr>
        <w:ind w:firstLine="450"/>
        <w:jc w:val="both"/>
        <w:textAlignment w:val="baseline"/>
        <w:rPr>
          <w:color w:val="000000"/>
          <w:sz w:val="24"/>
          <w:szCs w:val="24"/>
          <w:lang w:eastAsia="ru-RU"/>
        </w:rPr>
      </w:pPr>
      <w:bookmarkStart w:id="5" w:name="n137"/>
      <w:bookmarkEnd w:id="5"/>
      <w:r>
        <w:rPr>
          <w:color w:val="000000"/>
          <w:sz w:val="24"/>
          <w:szCs w:val="24"/>
          <w:lang w:eastAsia="ru-RU"/>
        </w:rPr>
        <w:t>питома вага суб’єктів малого підприємництва у загальній кількості суб’єктів господарювання, на яких проблема справляє вплив 100%.</w:t>
      </w:r>
    </w:p>
    <w:p w:rsidR="00EE0A7F" w:rsidRDefault="00EE0A7F" w:rsidP="00EE0A7F">
      <w:pPr>
        <w:ind w:firstLine="450"/>
        <w:jc w:val="both"/>
        <w:textAlignment w:val="baseline"/>
        <w:rPr>
          <w:color w:val="000000"/>
          <w:sz w:val="24"/>
          <w:szCs w:val="24"/>
          <w:lang w:eastAsia="ru-RU"/>
        </w:rPr>
      </w:pPr>
      <w:bookmarkStart w:id="6" w:name="n138"/>
      <w:bookmarkEnd w:id="6"/>
      <w:r>
        <w:rPr>
          <w:color w:val="000000"/>
          <w:sz w:val="24"/>
          <w:szCs w:val="24"/>
          <w:lang w:eastAsia="ru-RU"/>
        </w:rPr>
        <w:t>3. Розрахунок витрат суб’єктів малого підприємництва на виконання вимог регулювання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1263"/>
        <w:gridCol w:w="3634"/>
        <w:gridCol w:w="1938"/>
        <w:gridCol w:w="1163"/>
        <w:gridCol w:w="1347"/>
      </w:tblGrid>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bookmarkStart w:id="7" w:name="n139"/>
            <w:bookmarkEnd w:id="7"/>
            <w:r>
              <w:rPr>
                <w:color w:val="000000"/>
                <w:sz w:val="24"/>
                <w:szCs w:val="24"/>
                <w:lang w:eastAsia="ru-RU"/>
              </w:rPr>
              <w:t>Порядковий номер</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Найменування оцінки</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У перший рік (стартовий рік </w:t>
            </w:r>
            <w:r>
              <w:rPr>
                <w:color w:val="000000"/>
                <w:sz w:val="24"/>
                <w:szCs w:val="24"/>
                <w:lang w:eastAsia="ru-RU"/>
              </w:rPr>
              <w:lastRenderedPageBreak/>
              <w:t>впровадження регулювання)</w:t>
            </w:r>
          </w:p>
        </w:tc>
        <w:tc>
          <w:tcPr>
            <w:tcW w:w="621"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lastRenderedPageBreak/>
              <w:t xml:space="preserve">Періодичні (за </w:t>
            </w:r>
            <w:r>
              <w:rPr>
                <w:color w:val="000000"/>
                <w:sz w:val="24"/>
                <w:szCs w:val="24"/>
                <w:lang w:eastAsia="ru-RU"/>
              </w:rPr>
              <w:lastRenderedPageBreak/>
              <w:t>наступний рік)</w:t>
            </w:r>
          </w:p>
        </w:tc>
        <w:tc>
          <w:tcPr>
            <w:tcW w:w="72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lastRenderedPageBreak/>
              <w:t>Витрати за</w:t>
            </w:r>
            <w:r>
              <w:rPr>
                <w:color w:val="000000"/>
                <w:sz w:val="24"/>
                <w:szCs w:val="24"/>
                <w:lang w:eastAsia="ru-RU"/>
              </w:rPr>
              <w:br/>
              <w:t>п’ять років</w:t>
            </w:r>
          </w:p>
        </w:tc>
      </w:tr>
      <w:tr w:rsidR="00EE0A7F" w:rsidTr="006A1473">
        <w:trPr>
          <w:trHeight w:val="15"/>
        </w:trPr>
        <w:tc>
          <w:tcPr>
            <w:tcW w:w="5000" w:type="pct"/>
            <w:gridSpan w:val="5"/>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lastRenderedPageBreak/>
              <w:t>Оцінка “прямих” витрат суб’єктів малого підприємництва на виконання регулювання</w:t>
            </w: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Придбання необхідного обладнання (пристроїв, машин, механізмів)</w:t>
            </w:r>
          </w:p>
          <w:p w:rsidR="00EE0A7F" w:rsidRDefault="00EE0A7F" w:rsidP="006A1473">
            <w:pPr>
              <w:spacing w:line="276" w:lineRule="auto"/>
              <w:textAlignment w:val="baseline"/>
              <w:rPr>
                <w:color w:val="000000"/>
                <w:sz w:val="18"/>
                <w:szCs w:val="18"/>
                <w:lang w:eastAsia="ru-RU"/>
              </w:rPr>
            </w:pPr>
            <w:r>
              <w:rPr>
                <w:i/>
                <w:iCs/>
                <w:color w:val="000000"/>
                <w:sz w:val="18"/>
                <w:szCs w:val="18"/>
                <w:bdr w:val="none" w:sz="0" w:space="0" w:color="auto" w:frame="1"/>
                <w:lang w:eastAsia="ru-RU"/>
              </w:rPr>
              <w:t>Формула:</w:t>
            </w:r>
          </w:p>
          <w:p w:rsidR="00EE0A7F" w:rsidRDefault="00EE0A7F" w:rsidP="006A1473">
            <w:pPr>
              <w:spacing w:line="276" w:lineRule="auto"/>
              <w:textAlignment w:val="baseline"/>
              <w:rPr>
                <w:color w:val="000000"/>
                <w:sz w:val="24"/>
                <w:szCs w:val="24"/>
                <w:lang w:eastAsia="ru-RU"/>
              </w:rPr>
            </w:pPr>
            <w:r>
              <w:rPr>
                <w:i/>
                <w:iCs/>
                <w:color w:val="000000"/>
                <w:sz w:val="18"/>
                <w:szCs w:val="18"/>
                <w:bdr w:val="none" w:sz="0" w:space="0" w:color="auto" w:frame="1"/>
                <w:lang w:eastAsia="ru-RU"/>
              </w:rPr>
              <w:t>кількість необхідних одиниць обладнання Х вартість одиниці</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621"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72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2</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Процедури повірки та/або постановки на відповідний облік у визначеному органі державної влади чи місцевого самоврядування</w:t>
            </w:r>
          </w:p>
          <w:p w:rsidR="00EE0A7F" w:rsidRDefault="00EE0A7F" w:rsidP="006A1473">
            <w:pPr>
              <w:spacing w:line="276" w:lineRule="auto"/>
              <w:textAlignment w:val="baseline"/>
              <w:rPr>
                <w:color w:val="000000"/>
                <w:sz w:val="18"/>
                <w:szCs w:val="18"/>
                <w:lang w:eastAsia="ru-RU"/>
              </w:rPr>
            </w:pPr>
            <w:r>
              <w:rPr>
                <w:i/>
                <w:iCs/>
                <w:color w:val="000000"/>
                <w:sz w:val="18"/>
                <w:szCs w:val="18"/>
                <w:bdr w:val="none" w:sz="0" w:space="0" w:color="auto" w:frame="1"/>
                <w:lang w:eastAsia="ru-RU"/>
              </w:rPr>
              <w:t>Формула:</w:t>
            </w:r>
          </w:p>
          <w:p w:rsidR="00EE0A7F" w:rsidRDefault="00EE0A7F" w:rsidP="006A1473">
            <w:pPr>
              <w:spacing w:line="276" w:lineRule="auto"/>
              <w:textAlignment w:val="baseline"/>
              <w:rPr>
                <w:color w:val="000000"/>
                <w:sz w:val="24"/>
                <w:szCs w:val="24"/>
                <w:lang w:eastAsia="ru-RU"/>
              </w:rPr>
            </w:pPr>
            <w:r>
              <w:rPr>
                <w:i/>
                <w:iCs/>
                <w:color w:val="000000"/>
                <w:sz w:val="18"/>
                <w:szCs w:val="18"/>
                <w:bdr w:val="none" w:sz="0" w:space="0" w:color="auto" w:frame="1"/>
                <w:lang w:eastAsia="ru-RU"/>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621"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72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3</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Процедури експлуатації обладнання (експлуатаційні витрати - витратні матеріали)</w:t>
            </w:r>
          </w:p>
          <w:p w:rsidR="00EE0A7F" w:rsidRDefault="00EE0A7F" w:rsidP="006A1473">
            <w:pPr>
              <w:spacing w:line="276" w:lineRule="auto"/>
              <w:textAlignment w:val="baseline"/>
              <w:rPr>
                <w:color w:val="000000"/>
                <w:sz w:val="18"/>
                <w:szCs w:val="18"/>
                <w:lang w:eastAsia="ru-RU"/>
              </w:rPr>
            </w:pPr>
            <w:r>
              <w:rPr>
                <w:i/>
                <w:iCs/>
                <w:color w:val="000000"/>
                <w:sz w:val="18"/>
                <w:szCs w:val="18"/>
                <w:bdr w:val="none" w:sz="0" w:space="0" w:color="auto" w:frame="1"/>
                <w:lang w:eastAsia="ru-RU"/>
              </w:rPr>
              <w:t>Формула:</w:t>
            </w:r>
          </w:p>
          <w:p w:rsidR="00EE0A7F" w:rsidRDefault="00EE0A7F" w:rsidP="006A1473">
            <w:pPr>
              <w:spacing w:line="276" w:lineRule="auto"/>
              <w:textAlignment w:val="baseline"/>
              <w:rPr>
                <w:color w:val="000000"/>
                <w:sz w:val="24"/>
                <w:szCs w:val="24"/>
                <w:lang w:eastAsia="ru-RU"/>
              </w:rPr>
            </w:pPr>
            <w:r>
              <w:rPr>
                <w:i/>
                <w:iCs/>
                <w:color w:val="000000"/>
                <w:sz w:val="18"/>
                <w:szCs w:val="18"/>
                <w:bdr w:val="none" w:sz="0" w:space="0" w:color="auto" w:frame="1"/>
                <w:lang w:eastAsia="ru-RU"/>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621"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72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4</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Процедури обслуговування обладнання (технічне обслуговування)</w:t>
            </w:r>
          </w:p>
          <w:p w:rsidR="00EE0A7F" w:rsidRDefault="00EE0A7F" w:rsidP="006A1473">
            <w:pPr>
              <w:spacing w:line="276" w:lineRule="auto"/>
              <w:textAlignment w:val="baseline"/>
              <w:rPr>
                <w:color w:val="000000"/>
                <w:sz w:val="18"/>
                <w:szCs w:val="18"/>
                <w:lang w:eastAsia="ru-RU"/>
              </w:rPr>
            </w:pPr>
            <w:r>
              <w:rPr>
                <w:i/>
                <w:iCs/>
                <w:color w:val="000000"/>
                <w:sz w:val="18"/>
                <w:szCs w:val="18"/>
                <w:bdr w:val="none" w:sz="0" w:space="0" w:color="auto" w:frame="1"/>
                <w:lang w:eastAsia="ru-RU"/>
              </w:rPr>
              <w:t>Формула:</w:t>
            </w:r>
          </w:p>
          <w:p w:rsidR="00EE0A7F" w:rsidRDefault="00EE0A7F" w:rsidP="006A1473">
            <w:pPr>
              <w:spacing w:line="276" w:lineRule="auto"/>
              <w:textAlignment w:val="baseline"/>
              <w:rPr>
                <w:color w:val="000000"/>
                <w:sz w:val="24"/>
                <w:szCs w:val="24"/>
                <w:lang w:eastAsia="ru-RU"/>
              </w:rPr>
            </w:pPr>
            <w:r>
              <w:rPr>
                <w:i/>
                <w:iCs/>
                <w:color w:val="000000"/>
                <w:sz w:val="18"/>
                <w:szCs w:val="18"/>
                <w:bdr w:val="none" w:sz="0" w:space="0" w:color="auto" w:frame="1"/>
                <w:lang w:eastAsia="ru-RU"/>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621"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72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5</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891EC7">
            <w:pPr>
              <w:spacing w:line="276" w:lineRule="auto"/>
              <w:textAlignment w:val="baseline"/>
              <w:rPr>
                <w:color w:val="000000"/>
                <w:sz w:val="24"/>
                <w:szCs w:val="24"/>
                <w:lang w:eastAsia="ru-RU"/>
              </w:rPr>
            </w:pPr>
            <w:r>
              <w:rPr>
                <w:color w:val="000000"/>
                <w:sz w:val="24"/>
                <w:szCs w:val="24"/>
                <w:lang w:eastAsia="ru-RU"/>
              </w:rPr>
              <w:t>Інші процедури (плат</w:t>
            </w:r>
            <w:r w:rsidR="00891EC7">
              <w:rPr>
                <w:color w:val="000000"/>
                <w:sz w:val="24"/>
                <w:szCs w:val="24"/>
                <w:lang w:eastAsia="ru-RU"/>
              </w:rPr>
              <w:t>а</w:t>
            </w:r>
            <w:r>
              <w:rPr>
                <w:color w:val="000000"/>
                <w:sz w:val="24"/>
                <w:szCs w:val="24"/>
                <w:lang w:eastAsia="ru-RU"/>
              </w:rPr>
              <w:t xml:space="preserve"> за</w:t>
            </w:r>
            <w:r w:rsidR="00891EC7">
              <w:rPr>
                <w:color w:val="000000"/>
                <w:sz w:val="24"/>
                <w:szCs w:val="24"/>
                <w:lang w:eastAsia="ru-RU"/>
              </w:rPr>
              <w:t xml:space="preserve"> нерухоме майно</w:t>
            </w:r>
            <w:r>
              <w:rPr>
                <w:color w:val="000000"/>
                <w:sz w:val="24"/>
                <w:szCs w:val="24"/>
                <w:lang w:eastAsia="ru-RU"/>
              </w:rPr>
              <w:t>)</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B50380" w:rsidP="006A1473">
            <w:pPr>
              <w:spacing w:line="276" w:lineRule="auto"/>
              <w:jc w:val="center"/>
              <w:textAlignment w:val="baseline"/>
              <w:rPr>
                <w:sz w:val="24"/>
                <w:szCs w:val="24"/>
                <w:highlight w:val="yellow"/>
                <w:lang w:eastAsia="ru-RU"/>
              </w:rPr>
            </w:pPr>
            <w:r>
              <w:rPr>
                <w:rStyle w:val="2"/>
                <w:sz w:val="24"/>
                <w:szCs w:val="24"/>
              </w:rPr>
              <w:t>-</w:t>
            </w:r>
          </w:p>
        </w:tc>
        <w:tc>
          <w:tcPr>
            <w:tcW w:w="621" w:type="pct"/>
            <w:tcBorders>
              <w:top w:val="single" w:sz="4" w:space="0" w:color="auto"/>
              <w:left w:val="single" w:sz="4" w:space="0" w:color="auto"/>
              <w:bottom w:val="single" w:sz="4" w:space="0" w:color="auto"/>
              <w:right w:val="single" w:sz="4" w:space="0" w:color="auto"/>
            </w:tcBorders>
            <w:hideMark/>
          </w:tcPr>
          <w:p w:rsidR="00EE0A7F" w:rsidRDefault="00B50380" w:rsidP="006A1473">
            <w:pPr>
              <w:spacing w:line="276" w:lineRule="auto"/>
              <w:jc w:val="center"/>
              <w:textAlignment w:val="baseline"/>
              <w:rPr>
                <w:sz w:val="24"/>
                <w:szCs w:val="24"/>
                <w:highlight w:val="yellow"/>
                <w:lang w:eastAsia="ru-RU"/>
              </w:rPr>
            </w:pPr>
            <w:r>
              <w:rPr>
                <w:rStyle w:val="2"/>
                <w:sz w:val="24"/>
                <w:szCs w:val="24"/>
              </w:rPr>
              <w:t>-</w:t>
            </w:r>
          </w:p>
        </w:tc>
        <w:tc>
          <w:tcPr>
            <w:tcW w:w="723" w:type="pct"/>
            <w:tcBorders>
              <w:top w:val="single" w:sz="4" w:space="0" w:color="auto"/>
              <w:left w:val="single" w:sz="4" w:space="0" w:color="auto"/>
              <w:bottom w:val="single" w:sz="4" w:space="0" w:color="auto"/>
              <w:right w:val="single" w:sz="4" w:space="0" w:color="auto"/>
            </w:tcBorders>
            <w:hideMark/>
          </w:tcPr>
          <w:p w:rsidR="00EE0A7F" w:rsidRDefault="00B50380" w:rsidP="006A1473">
            <w:pPr>
              <w:spacing w:line="276" w:lineRule="auto"/>
              <w:jc w:val="center"/>
              <w:textAlignment w:val="baseline"/>
              <w:rPr>
                <w:sz w:val="24"/>
                <w:szCs w:val="24"/>
                <w:lang w:eastAsia="ru-RU"/>
              </w:rPr>
            </w:pPr>
            <w:r>
              <w:rPr>
                <w:sz w:val="24"/>
                <w:szCs w:val="24"/>
                <w:lang w:eastAsia="ru-RU"/>
              </w:rPr>
              <w:t>-</w:t>
            </w:r>
          </w:p>
        </w:tc>
      </w:tr>
      <w:tr w:rsidR="00B50380"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B50380" w:rsidRDefault="00B50380" w:rsidP="006A1473">
            <w:pPr>
              <w:spacing w:line="276" w:lineRule="auto"/>
              <w:jc w:val="center"/>
              <w:textAlignment w:val="baseline"/>
              <w:rPr>
                <w:color w:val="000000"/>
                <w:sz w:val="24"/>
                <w:szCs w:val="24"/>
                <w:lang w:eastAsia="ru-RU"/>
              </w:rPr>
            </w:pPr>
            <w:r>
              <w:rPr>
                <w:color w:val="000000"/>
                <w:sz w:val="24"/>
                <w:szCs w:val="24"/>
                <w:lang w:eastAsia="ru-RU"/>
              </w:rPr>
              <w:t>6</w:t>
            </w:r>
          </w:p>
        </w:tc>
        <w:tc>
          <w:tcPr>
            <w:tcW w:w="1947" w:type="pct"/>
            <w:tcBorders>
              <w:top w:val="single" w:sz="4" w:space="0" w:color="auto"/>
              <w:left w:val="single" w:sz="4" w:space="0" w:color="auto"/>
              <w:bottom w:val="single" w:sz="4" w:space="0" w:color="auto"/>
              <w:right w:val="single" w:sz="4" w:space="0" w:color="auto"/>
            </w:tcBorders>
            <w:hideMark/>
          </w:tcPr>
          <w:p w:rsidR="00B50380" w:rsidRDefault="00B50380" w:rsidP="006A1473">
            <w:pPr>
              <w:spacing w:line="276" w:lineRule="auto"/>
              <w:textAlignment w:val="baseline"/>
              <w:rPr>
                <w:color w:val="000000"/>
                <w:sz w:val="24"/>
                <w:szCs w:val="24"/>
                <w:lang w:eastAsia="ru-RU"/>
              </w:rPr>
            </w:pPr>
            <w:r>
              <w:rPr>
                <w:color w:val="000000"/>
                <w:sz w:val="24"/>
                <w:szCs w:val="24"/>
                <w:lang w:eastAsia="ru-RU"/>
              </w:rPr>
              <w:t>Разом, гривень</w:t>
            </w:r>
          </w:p>
          <w:p w:rsidR="00B50380" w:rsidRDefault="00B50380" w:rsidP="006A1473">
            <w:pPr>
              <w:spacing w:line="276" w:lineRule="auto"/>
              <w:textAlignment w:val="baseline"/>
              <w:rPr>
                <w:color w:val="000000"/>
                <w:sz w:val="18"/>
                <w:szCs w:val="18"/>
                <w:lang w:eastAsia="ru-RU"/>
              </w:rPr>
            </w:pPr>
            <w:r>
              <w:rPr>
                <w:i/>
                <w:iCs/>
                <w:color w:val="000000"/>
                <w:sz w:val="18"/>
                <w:szCs w:val="18"/>
                <w:bdr w:val="none" w:sz="0" w:space="0" w:color="auto" w:frame="1"/>
                <w:lang w:eastAsia="ru-RU"/>
              </w:rPr>
              <w:t>Формула:</w:t>
            </w:r>
          </w:p>
          <w:p w:rsidR="00B50380" w:rsidRDefault="00B50380" w:rsidP="006A1473">
            <w:pPr>
              <w:spacing w:line="276" w:lineRule="auto"/>
              <w:textAlignment w:val="baseline"/>
              <w:rPr>
                <w:color w:val="000000"/>
                <w:sz w:val="24"/>
                <w:szCs w:val="24"/>
                <w:lang w:eastAsia="ru-RU"/>
              </w:rPr>
            </w:pPr>
            <w:r>
              <w:rPr>
                <w:i/>
                <w:iCs/>
                <w:color w:val="000000"/>
                <w:sz w:val="18"/>
                <w:szCs w:val="18"/>
                <w:bdr w:val="none" w:sz="0" w:space="0" w:color="auto" w:frame="1"/>
                <w:lang w:eastAsia="ru-RU"/>
              </w:rPr>
              <w:t>(сума рядків 1 + 2 + 3 + 4 + 5)</w:t>
            </w:r>
          </w:p>
        </w:tc>
        <w:tc>
          <w:tcPr>
            <w:tcW w:w="1035" w:type="pct"/>
            <w:tcBorders>
              <w:top w:val="single" w:sz="4" w:space="0" w:color="auto"/>
              <w:left w:val="single" w:sz="4" w:space="0" w:color="auto"/>
              <w:bottom w:val="single" w:sz="4" w:space="0" w:color="auto"/>
              <w:right w:val="single" w:sz="4" w:space="0" w:color="auto"/>
            </w:tcBorders>
            <w:hideMark/>
          </w:tcPr>
          <w:p w:rsidR="00B50380" w:rsidRDefault="00B50380" w:rsidP="006A1473">
            <w:pPr>
              <w:spacing w:line="276" w:lineRule="auto"/>
              <w:jc w:val="center"/>
              <w:textAlignment w:val="baseline"/>
              <w:rPr>
                <w:sz w:val="24"/>
                <w:szCs w:val="24"/>
                <w:highlight w:val="yellow"/>
                <w:lang w:eastAsia="ru-RU"/>
              </w:rPr>
            </w:pPr>
            <w:r>
              <w:rPr>
                <w:rStyle w:val="2"/>
                <w:sz w:val="24"/>
                <w:szCs w:val="24"/>
              </w:rPr>
              <w:t>-</w:t>
            </w:r>
          </w:p>
        </w:tc>
        <w:tc>
          <w:tcPr>
            <w:tcW w:w="621" w:type="pct"/>
            <w:tcBorders>
              <w:top w:val="single" w:sz="4" w:space="0" w:color="auto"/>
              <w:left w:val="single" w:sz="4" w:space="0" w:color="auto"/>
              <w:bottom w:val="single" w:sz="4" w:space="0" w:color="auto"/>
              <w:right w:val="single" w:sz="4" w:space="0" w:color="auto"/>
            </w:tcBorders>
            <w:hideMark/>
          </w:tcPr>
          <w:p w:rsidR="00B50380" w:rsidRDefault="00B50380" w:rsidP="006A1473">
            <w:pPr>
              <w:spacing w:line="276" w:lineRule="auto"/>
              <w:jc w:val="center"/>
              <w:textAlignment w:val="baseline"/>
              <w:rPr>
                <w:sz w:val="24"/>
                <w:szCs w:val="24"/>
                <w:highlight w:val="yellow"/>
                <w:lang w:eastAsia="ru-RU"/>
              </w:rPr>
            </w:pPr>
            <w:r>
              <w:rPr>
                <w:rStyle w:val="2"/>
                <w:sz w:val="24"/>
                <w:szCs w:val="24"/>
              </w:rPr>
              <w:t>-</w:t>
            </w:r>
          </w:p>
        </w:tc>
        <w:tc>
          <w:tcPr>
            <w:tcW w:w="723" w:type="pct"/>
            <w:tcBorders>
              <w:top w:val="single" w:sz="4" w:space="0" w:color="auto"/>
              <w:left w:val="single" w:sz="4" w:space="0" w:color="auto"/>
              <w:bottom w:val="single" w:sz="4" w:space="0" w:color="auto"/>
              <w:right w:val="single" w:sz="4" w:space="0" w:color="auto"/>
            </w:tcBorders>
            <w:hideMark/>
          </w:tcPr>
          <w:p w:rsidR="00B50380" w:rsidRDefault="00B50380" w:rsidP="006A1473">
            <w:pPr>
              <w:spacing w:line="276" w:lineRule="auto"/>
              <w:jc w:val="center"/>
              <w:textAlignment w:val="baseline"/>
              <w:rPr>
                <w:sz w:val="24"/>
                <w:szCs w:val="24"/>
                <w:lang w:eastAsia="ru-RU"/>
              </w:rPr>
            </w:pPr>
            <w:r>
              <w:rPr>
                <w:sz w:val="24"/>
                <w:szCs w:val="24"/>
                <w:lang w:eastAsia="ru-RU"/>
              </w:rPr>
              <w:t>-</w:t>
            </w: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7</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Кількість суб’єктів господарювання, що повинні виконати вимоги регулювання, одиниць</w:t>
            </w:r>
          </w:p>
        </w:tc>
        <w:tc>
          <w:tcPr>
            <w:tcW w:w="2379" w:type="pct"/>
            <w:gridSpan w:val="3"/>
            <w:tcBorders>
              <w:top w:val="single" w:sz="4" w:space="0" w:color="auto"/>
              <w:left w:val="single" w:sz="4" w:space="0" w:color="auto"/>
              <w:bottom w:val="single" w:sz="4" w:space="0" w:color="auto"/>
              <w:right w:val="single" w:sz="4" w:space="0" w:color="auto"/>
            </w:tcBorders>
            <w:hideMark/>
          </w:tcPr>
          <w:p w:rsidR="00EE0A7F" w:rsidRPr="0089498B" w:rsidRDefault="00DD77E0" w:rsidP="006A1473">
            <w:pPr>
              <w:spacing w:line="276" w:lineRule="auto"/>
              <w:jc w:val="center"/>
              <w:textAlignment w:val="baseline"/>
              <w:rPr>
                <w:color w:val="000000"/>
                <w:sz w:val="24"/>
                <w:szCs w:val="24"/>
                <w:lang w:val="en-US" w:eastAsia="ru-RU"/>
              </w:rPr>
            </w:pPr>
            <w:r>
              <w:rPr>
                <w:color w:val="000000"/>
                <w:sz w:val="24"/>
                <w:szCs w:val="24"/>
                <w:lang w:val="en-US" w:eastAsia="ru-RU"/>
              </w:rPr>
              <w:t>41</w:t>
            </w: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lastRenderedPageBreak/>
              <w:t>8</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Сумарно, гривень</w:t>
            </w:r>
          </w:p>
          <w:p w:rsidR="00EE0A7F" w:rsidRDefault="00EE0A7F" w:rsidP="006A1473">
            <w:pPr>
              <w:spacing w:line="276" w:lineRule="auto"/>
              <w:textAlignment w:val="baseline"/>
              <w:rPr>
                <w:color w:val="000000"/>
                <w:sz w:val="18"/>
                <w:szCs w:val="18"/>
                <w:lang w:eastAsia="ru-RU"/>
              </w:rPr>
            </w:pPr>
            <w:r>
              <w:rPr>
                <w:i/>
                <w:iCs/>
                <w:color w:val="000000"/>
                <w:sz w:val="18"/>
                <w:szCs w:val="18"/>
                <w:bdr w:val="none" w:sz="0" w:space="0" w:color="auto" w:frame="1"/>
                <w:lang w:eastAsia="ru-RU"/>
              </w:rPr>
              <w:t>Формула:</w:t>
            </w:r>
          </w:p>
          <w:p w:rsidR="00EE0A7F" w:rsidRDefault="00EE0A7F" w:rsidP="006A1473">
            <w:pPr>
              <w:spacing w:line="276" w:lineRule="auto"/>
              <w:textAlignment w:val="baseline"/>
              <w:rPr>
                <w:color w:val="000000"/>
                <w:sz w:val="24"/>
                <w:szCs w:val="24"/>
                <w:lang w:eastAsia="ru-RU"/>
              </w:rPr>
            </w:pPr>
            <w:r>
              <w:rPr>
                <w:i/>
                <w:iCs/>
                <w:color w:val="000000"/>
                <w:sz w:val="18"/>
                <w:szCs w:val="18"/>
                <w:bdr w:val="none" w:sz="0" w:space="0" w:color="auto" w:frame="1"/>
                <w:lang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B50380" w:rsidP="006A1473">
            <w:pPr>
              <w:spacing w:line="276" w:lineRule="auto"/>
              <w:jc w:val="center"/>
              <w:textAlignment w:val="baseline"/>
              <w:rPr>
                <w:color w:val="000000"/>
                <w:sz w:val="24"/>
                <w:szCs w:val="24"/>
                <w:lang w:eastAsia="ru-RU"/>
              </w:rPr>
            </w:pPr>
            <w:r>
              <w:rPr>
                <w:rStyle w:val="2"/>
                <w:color w:val="000000"/>
                <w:sz w:val="24"/>
                <w:szCs w:val="24"/>
              </w:rPr>
              <w:t>-</w:t>
            </w:r>
          </w:p>
        </w:tc>
        <w:tc>
          <w:tcPr>
            <w:tcW w:w="621"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Х</w:t>
            </w:r>
          </w:p>
        </w:tc>
        <w:tc>
          <w:tcPr>
            <w:tcW w:w="723" w:type="pct"/>
            <w:tcBorders>
              <w:top w:val="single" w:sz="4" w:space="0" w:color="auto"/>
              <w:left w:val="single" w:sz="4" w:space="0" w:color="auto"/>
              <w:bottom w:val="single" w:sz="4" w:space="0" w:color="auto"/>
              <w:right w:val="single" w:sz="4" w:space="0" w:color="auto"/>
            </w:tcBorders>
            <w:hideMark/>
          </w:tcPr>
          <w:p w:rsidR="00EE0A7F" w:rsidRDefault="00B50380" w:rsidP="006A1473">
            <w:pPr>
              <w:spacing w:line="276" w:lineRule="auto"/>
              <w:jc w:val="center"/>
              <w:textAlignment w:val="baseline"/>
              <w:rPr>
                <w:color w:val="000000"/>
                <w:sz w:val="24"/>
                <w:szCs w:val="24"/>
                <w:lang w:eastAsia="ru-RU"/>
              </w:rPr>
            </w:pPr>
            <w:r>
              <w:rPr>
                <w:color w:val="000000"/>
                <w:sz w:val="24"/>
                <w:szCs w:val="24"/>
                <w:lang w:eastAsia="ru-RU"/>
              </w:rPr>
              <w:t>-</w:t>
            </w:r>
          </w:p>
        </w:tc>
      </w:tr>
      <w:tr w:rsidR="00EE0A7F" w:rsidTr="006A1473">
        <w:trPr>
          <w:trHeight w:val="15"/>
        </w:trPr>
        <w:tc>
          <w:tcPr>
            <w:tcW w:w="5000" w:type="pct"/>
            <w:gridSpan w:val="5"/>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ind w:firstLine="450"/>
              <w:jc w:val="both"/>
              <w:textAlignment w:val="baseline"/>
              <w:rPr>
                <w:color w:val="000000"/>
                <w:sz w:val="24"/>
                <w:szCs w:val="24"/>
                <w:lang w:eastAsia="ru-RU"/>
              </w:rPr>
            </w:pPr>
            <w:r>
              <w:rPr>
                <w:color w:val="000000"/>
                <w:sz w:val="24"/>
                <w:szCs w:val="24"/>
                <w:lang w:eastAsia="ru-RU"/>
              </w:rPr>
              <w:t>Оцінка вартості адміністративних процедур суб’єктів малого підприємництва щодо виконання регулювання та звітування</w:t>
            </w: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9</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Процедури отримання первинної інформації про вимоги регулювання</w:t>
            </w:r>
          </w:p>
          <w:p w:rsidR="00EE0A7F" w:rsidRDefault="00EE0A7F" w:rsidP="006A1473">
            <w:pPr>
              <w:spacing w:line="276" w:lineRule="auto"/>
              <w:textAlignment w:val="baseline"/>
              <w:rPr>
                <w:color w:val="000000"/>
                <w:sz w:val="18"/>
                <w:szCs w:val="18"/>
                <w:lang w:eastAsia="ru-RU"/>
              </w:rPr>
            </w:pPr>
            <w:r>
              <w:rPr>
                <w:i/>
                <w:iCs/>
                <w:color w:val="000000"/>
                <w:sz w:val="18"/>
                <w:szCs w:val="18"/>
                <w:bdr w:val="none" w:sz="0" w:space="0" w:color="auto" w:frame="1"/>
                <w:lang w:eastAsia="ru-RU"/>
              </w:rPr>
              <w:t>Формула:</w:t>
            </w:r>
          </w:p>
          <w:p w:rsidR="00EE0A7F" w:rsidRDefault="00EE0A7F" w:rsidP="006A1473">
            <w:pPr>
              <w:spacing w:line="276" w:lineRule="auto"/>
              <w:textAlignment w:val="baseline"/>
              <w:rPr>
                <w:color w:val="000000"/>
                <w:sz w:val="24"/>
                <w:szCs w:val="24"/>
                <w:lang w:eastAsia="ru-RU"/>
              </w:rPr>
            </w:pPr>
            <w:r>
              <w:rPr>
                <w:i/>
                <w:iCs/>
                <w:color w:val="000000"/>
                <w:sz w:val="18"/>
                <w:szCs w:val="18"/>
                <w:bdr w:val="none" w:sz="0" w:space="0" w:color="auto" w:frame="1"/>
                <w:lang w:eastAsia="ru-RU"/>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22,41</w:t>
            </w:r>
          </w:p>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 (0,5*3723/166,17 *2)</w:t>
            </w:r>
          </w:p>
        </w:tc>
        <w:tc>
          <w:tcPr>
            <w:tcW w:w="621" w:type="pct"/>
            <w:tcBorders>
              <w:top w:val="single" w:sz="4" w:space="0" w:color="auto"/>
              <w:left w:val="single" w:sz="4" w:space="0" w:color="auto"/>
              <w:bottom w:val="single" w:sz="4" w:space="0" w:color="auto"/>
              <w:right w:val="single" w:sz="4" w:space="0" w:color="auto"/>
            </w:tcBorders>
          </w:tcPr>
          <w:p w:rsidR="00EE0A7F" w:rsidRDefault="00EE0A7F" w:rsidP="006A1473">
            <w:pPr>
              <w:spacing w:line="276" w:lineRule="auto"/>
              <w:jc w:val="center"/>
              <w:textAlignment w:val="baseline"/>
              <w:rPr>
                <w:sz w:val="24"/>
                <w:szCs w:val="24"/>
                <w:lang w:eastAsia="ru-RU"/>
              </w:rPr>
            </w:pPr>
            <w:r>
              <w:rPr>
                <w:sz w:val="24"/>
                <w:szCs w:val="24"/>
                <w:lang w:eastAsia="ru-RU"/>
              </w:rPr>
              <w:t>22,41</w:t>
            </w:r>
          </w:p>
          <w:p w:rsidR="00EE0A7F" w:rsidRDefault="00EE0A7F" w:rsidP="006A1473">
            <w:pPr>
              <w:spacing w:line="276" w:lineRule="auto"/>
              <w:jc w:val="center"/>
              <w:textAlignment w:val="baseline"/>
              <w:rPr>
                <w:color w:val="FF6600"/>
                <w:sz w:val="24"/>
                <w:szCs w:val="24"/>
                <w:lang w:eastAsia="ru-RU"/>
              </w:rPr>
            </w:pPr>
          </w:p>
        </w:tc>
        <w:tc>
          <w:tcPr>
            <w:tcW w:w="723" w:type="pct"/>
            <w:tcBorders>
              <w:top w:val="single" w:sz="4" w:space="0" w:color="auto"/>
              <w:left w:val="single" w:sz="4" w:space="0" w:color="auto"/>
              <w:bottom w:val="single" w:sz="4" w:space="0" w:color="auto"/>
              <w:right w:val="single" w:sz="4" w:space="0" w:color="auto"/>
            </w:tcBorders>
          </w:tcPr>
          <w:p w:rsidR="00EE0A7F" w:rsidRDefault="00EE0A7F" w:rsidP="006A1473">
            <w:pPr>
              <w:spacing w:line="276" w:lineRule="auto"/>
              <w:jc w:val="center"/>
              <w:textAlignment w:val="baseline"/>
              <w:rPr>
                <w:sz w:val="24"/>
                <w:szCs w:val="24"/>
                <w:lang w:eastAsia="ru-RU"/>
              </w:rPr>
            </w:pPr>
            <w:r>
              <w:rPr>
                <w:sz w:val="24"/>
                <w:szCs w:val="24"/>
                <w:lang w:eastAsia="ru-RU"/>
              </w:rPr>
              <w:t>112,05</w:t>
            </w:r>
          </w:p>
          <w:p w:rsidR="00EE0A7F" w:rsidRDefault="00EE0A7F" w:rsidP="006A1473">
            <w:pPr>
              <w:spacing w:line="276" w:lineRule="auto"/>
              <w:jc w:val="center"/>
              <w:textAlignment w:val="baseline"/>
              <w:rPr>
                <w:color w:val="FF0000"/>
                <w:sz w:val="24"/>
                <w:szCs w:val="24"/>
                <w:lang w:eastAsia="ru-RU"/>
              </w:rPr>
            </w:pP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10</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Процедури організації виконання вимог регулювання</w:t>
            </w:r>
          </w:p>
          <w:p w:rsidR="00EE0A7F" w:rsidRDefault="00EE0A7F" w:rsidP="006A1473">
            <w:pPr>
              <w:spacing w:line="276" w:lineRule="auto"/>
              <w:textAlignment w:val="baseline"/>
              <w:rPr>
                <w:color w:val="000000"/>
                <w:sz w:val="18"/>
                <w:szCs w:val="18"/>
                <w:lang w:eastAsia="ru-RU"/>
              </w:rPr>
            </w:pPr>
            <w:r>
              <w:rPr>
                <w:i/>
                <w:iCs/>
                <w:color w:val="000000"/>
                <w:sz w:val="18"/>
                <w:szCs w:val="18"/>
                <w:bdr w:val="none" w:sz="0" w:space="0" w:color="auto" w:frame="1"/>
                <w:lang w:eastAsia="ru-RU"/>
              </w:rPr>
              <w:t>Формула:</w:t>
            </w:r>
          </w:p>
          <w:p w:rsidR="00EE0A7F" w:rsidRDefault="00EE0A7F" w:rsidP="006A1473">
            <w:pPr>
              <w:spacing w:line="276" w:lineRule="auto"/>
              <w:textAlignment w:val="baseline"/>
              <w:rPr>
                <w:color w:val="000000"/>
                <w:sz w:val="24"/>
                <w:szCs w:val="24"/>
                <w:lang w:eastAsia="ru-RU"/>
              </w:rPr>
            </w:pPr>
            <w:r>
              <w:rPr>
                <w:i/>
                <w:iCs/>
                <w:color w:val="000000"/>
                <w:sz w:val="18"/>
                <w:szCs w:val="18"/>
                <w:bdr w:val="none" w:sz="0" w:space="0" w:color="auto" w:frame="1"/>
                <w:lang w:eastAsia="ru-RU"/>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224,1</w:t>
            </w:r>
          </w:p>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 (10*3723/166,17 *1)</w:t>
            </w:r>
          </w:p>
        </w:tc>
        <w:tc>
          <w:tcPr>
            <w:tcW w:w="621"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72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224,1</w:t>
            </w: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11</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Процедури офіційного звітування</w:t>
            </w:r>
          </w:p>
          <w:p w:rsidR="00EE0A7F" w:rsidRDefault="00EE0A7F" w:rsidP="006A1473">
            <w:pPr>
              <w:spacing w:line="276" w:lineRule="auto"/>
              <w:textAlignment w:val="baseline"/>
              <w:rPr>
                <w:color w:val="000000"/>
                <w:sz w:val="18"/>
                <w:szCs w:val="18"/>
                <w:lang w:eastAsia="ru-RU"/>
              </w:rPr>
            </w:pPr>
            <w:r>
              <w:rPr>
                <w:i/>
                <w:iCs/>
                <w:color w:val="000000"/>
                <w:sz w:val="18"/>
                <w:szCs w:val="18"/>
                <w:bdr w:val="none" w:sz="0" w:space="0" w:color="auto" w:frame="1"/>
                <w:lang w:eastAsia="ru-RU"/>
              </w:rPr>
              <w:t>Формула:</w:t>
            </w:r>
          </w:p>
          <w:p w:rsidR="00EE0A7F" w:rsidRDefault="00EE0A7F" w:rsidP="006A1473">
            <w:pPr>
              <w:spacing w:line="276" w:lineRule="auto"/>
              <w:textAlignment w:val="baseline"/>
              <w:rPr>
                <w:color w:val="000000"/>
                <w:sz w:val="24"/>
                <w:szCs w:val="24"/>
                <w:lang w:eastAsia="ru-RU"/>
              </w:rPr>
            </w:pPr>
            <w:r>
              <w:rPr>
                <w:i/>
                <w:iCs/>
                <w:color w:val="000000"/>
                <w:sz w:val="18"/>
                <w:szCs w:val="18"/>
                <w:bdr w:val="none" w:sz="0" w:space="0" w:color="auto" w:frame="1"/>
                <w:lang w:eastAsia="ru-RU"/>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49,3</w:t>
            </w:r>
          </w:p>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 ((1,0+0,5+0,2+0,5)</w:t>
            </w:r>
          </w:p>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*3723/166,17*1)</w:t>
            </w:r>
          </w:p>
        </w:tc>
        <w:tc>
          <w:tcPr>
            <w:tcW w:w="621" w:type="pct"/>
            <w:tcBorders>
              <w:top w:val="single" w:sz="4" w:space="0" w:color="auto"/>
              <w:left w:val="single" w:sz="4" w:space="0" w:color="auto"/>
              <w:bottom w:val="single" w:sz="4" w:space="0" w:color="auto"/>
              <w:right w:val="single" w:sz="4" w:space="0" w:color="auto"/>
            </w:tcBorders>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49,3</w:t>
            </w:r>
          </w:p>
          <w:p w:rsidR="00EE0A7F" w:rsidRDefault="00EE0A7F" w:rsidP="006A1473">
            <w:pPr>
              <w:spacing w:line="276" w:lineRule="auto"/>
              <w:jc w:val="center"/>
              <w:textAlignment w:val="baseline"/>
              <w:rPr>
                <w:color w:val="FF6600"/>
                <w:sz w:val="24"/>
                <w:szCs w:val="24"/>
                <w:lang w:eastAsia="ru-RU"/>
              </w:rPr>
            </w:pPr>
          </w:p>
        </w:tc>
        <w:tc>
          <w:tcPr>
            <w:tcW w:w="723" w:type="pct"/>
            <w:tcBorders>
              <w:top w:val="single" w:sz="4" w:space="0" w:color="auto"/>
              <w:left w:val="single" w:sz="4" w:space="0" w:color="auto"/>
              <w:bottom w:val="single" w:sz="4" w:space="0" w:color="auto"/>
              <w:right w:val="single" w:sz="4" w:space="0" w:color="auto"/>
            </w:tcBorders>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246,5</w:t>
            </w:r>
          </w:p>
          <w:p w:rsidR="00EE0A7F" w:rsidRDefault="00EE0A7F" w:rsidP="006A1473">
            <w:pPr>
              <w:spacing w:line="276" w:lineRule="auto"/>
              <w:jc w:val="center"/>
              <w:textAlignment w:val="baseline"/>
              <w:rPr>
                <w:color w:val="FF6600"/>
                <w:sz w:val="24"/>
                <w:szCs w:val="24"/>
                <w:lang w:eastAsia="ru-RU"/>
              </w:rPr>
            </w:pP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12</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Процедури щодо забезпечення процесу перевірок</w:t>
            </w:r>
          </w:p>
          <w:p w:rsidR="00EE0A7F" w:rsidRDefault="00EE0A7F" w:rsidP="006A1473">
            <w:pPr>
              <w:spacing w:line="276" w:lineRule="auto"/>
              <w:textAlignment w:val="baseline"/>
              <w:rPr>
                <w:color w:val="000000"/>
                <w:sz w:val="18"/>
                <w:szCs w:val="18"/>
                <w:lang w:eastAsia="ru-RU"/>
              </w:rPr>
            </w:pPr>
            <w:r>
              <w:rPr>
                <w:i/>
                <w:iCs/>
                <w:color w:val="000000"/>
                <w:sz w:val="18"/>
                <w:szCs w:val="18"/>
                <w:bdr w:val="none" w:sz="0" w:space="0" w:color="auto" w:frame="1"/>
                <w:lang w:eastAsia="ru-RU"/>
              </w:rPr>
              <w:t>Формула:</w:t>
            </w:r>
          </w:p>
          <w:p w:rsidR="00EE0A7F" w:rsidRDefault="00EE0A7F" w:rsidP="006A1473">
            <w:pPr>
              <w:spacing w:line="276" w:lineRule="auto"/>
              <w:textAlignment w:val="baseline"/>
              <w:rPr>
                <w:color w:val="000000"/>
                <w:sz w:val="24"/>
                <w:szCs w:val="24"/>
                <w:lang w:eastAsia="ru-RU"/>
              </w:rPr>
            </w:pPr>
            <w:r>
              <w:rPr>
                <w:i/>
                <w:iCs/>
                <w:color w:val="000000"/>
                <w:sz w:val="18"/>
                <w:szCs w:val="18"/>
                <w:bdr w:val="none" w:sz="0" w:space="0" w:color="auto" w:frame="1"/>
                <w:lang w:eastAsia="ru-RU"/>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035" w:type="pct"/>
            <w:tcBorders>
              <w:top w:val="single" w:sz="4" w:space="0" w:color="auto"/>
              <w:left w:val="single" w:sz="4" w:space="0" w:color="auto"/>
              <w:bottom w:val="single" w:sz="4" w:space="0" w:color="auto"/>
              <w:right w:val="single" w:sz="4" w:space="0" w:color="auto"/>
            </w:tcBorders>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22,41  </w:t>
            </w:r>
          </w:p>
          <w:p w:rsidR="00EE0A7F" w:rsidRDefault="00EE0A7F" w:rsidP="006A1473">
            <w:pPr>
              <w:spacing w:line="276" w:lineRule="auto"/>
              <w:jc w:val="center"/>
              <w:textAlignment w:val="baseline"/>
              <w:rPr>
                <w:color w:val="000000"/>
                <w:sz w:val="24"/>
                <w:szCs w:val="24"/>
                <w:lang w:eastAsia="ru-RU"/>
              </w:rPr>
            </w:pPr>
          </w:p>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(1год.*3723/166,17</w:t>
            </w:r>
          </w:p>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621"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22,41 </w:t>
            </w:r>
          </w:p>
        </w:tc>
        <w:tc>
          <w:tcPr>
            <w:tcW w:w="72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FF6600"/>
                <w:sz w:val="18"/>
                <w:szCs w:val="18"/>
                <w:lang w:eastAsia="ru-RU"/>
              </w:rPr>
            </w:pPr>
            <w:r>
              <w:rPr>
                <w:sz w:val="24"/>
                <w:szCs w:val="24"/>
                <w:lang w:eastAsia="ru-RU"/>
              </w:rPr>
              <w:t>112,05</w:t>
            </w:r>
            <w:r>
              <w:rPr>
                <w:color w:val="FF6600"/>
                <w:sz w:val="18"/>
                <w:szCs w:val="18"/>
                <w:lang w:eastAsia="ru-RU"/>
              </w:rPr>
              <w:t xml:space="preserve">  </w:t>
            </w: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13</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Інші процедури (уточнити)</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621"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72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14</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Разом, гривень</w:t>
            </w:r>
          </w:p>
          <w:p w:rsidR="00EE0A7F" w:rsidRDefault="00EE0A7F" w:rsidP="006A1473">
            <w:pPr>
              <w:spacing w:line="276" w:lineRule="auto"/>
              <w:textAlignment w:val="baseline"/>
              <w:rPr>
                <w:color w:val="000000"/>
                <w:sz w:val="18"/>
                <w:szCs w:val="18"/>
                <w:lang w:eastAsia="ru-RU"/>
              </w:rPr>
            </w:pPr>
            <w:r>
              <w:rPr>
                <w:i/>
                <w:iCs/>
                <w:color w:val="000000"/>
                <w:sz w:val="18"/>
                <w:szCs w:val="18"/>
                <w:bdr w:val="none" w:sz="0" w:space="0" w:color="auto" w:frame="1"/>
                <w:lang w:eastAsia="ru-RU"/>
              </w:rPr>
              <w:t>Формула:</w:t>
            </w:r>
          </w:p>
          <w:p w:rsidR="00EE0A7F" w:rsidRDefault="00EE0A7F" w:rsidP="006A1473">
            <w:pPr>
              <w:spacing w:line="276" w:lineRule="auto"/>
              <w:textAlignment w:val="baseline"/>
              <w:rPr>
                <w:color w:val="000000"/>
                <w:sz w:val="24"/>
                <w:szCs w:val="24"/>
                <w:lang w:eastAsia="ru-RU"/>
              </w:rPr>
            </w:pPr>
            <w:r>
              <w:rPr>
                <w:i/>
                <w:iCs/>
                <w:color w:val="000000"/>
                <w:sz w:val="18"/>
                <w:szCs w:val="18"/>
                <w:bdr w:val="none" w:sz="0" w:space="0" w:color="auto" w:frame="1"/>
                <w:lang w:eastAsia="ru-RU"/>
              </w:rPr>
              <w:lastRenderedPageBreak/>
              <w:t>(сума рядків 9 + 10 + 11 + 12 + 13)</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sz w:val="24"/>
                <w:szCs w:val="24"/>
                <w:lang w:eastAsia="ru-RU"/>
              </w:rPr>
            </w:pPr>
            <w:r>
              <w:rPr>
                <w:sz w:val="24"/>
                <w:szCs w:val="24"/>
                <w:lang w:eastAsia="ru-RU"/>
              </w:rPr>
              <w:lastRenderedPageBreak/>
              <w:t xml:space="preserve">318,22  </w:t>
            </w:r>
          </w:p>
        </w:tc>
        <w:tc>
          <w:tcPr>
            <w:tcW w:w="621"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sz w:val="24"/>
                <w:szCs w:val="24"/>
                <w:lang w:eastAsia="ru-RU"/>
              </w:rPr>
            </w:pPr>
            <w:r>
              <w:rPr>
                <w:sz w:val="24"/>
                <w:szCs w:val="24"/>
                <w:lang w:eastAsia="ru-RU"/>
              </w:rPr>
              <w:t>Х</w:t>
            </w:r>
          </w:p>
        </w:tc>
        <w:tc>
          <w:tcPr>
            <w:tcW w:w="72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sz w:val="24"/>
                <w:szCs w:val="24"/>
                <w:lang w:eastAsia="ru-RU"/>
              </w:rPr>
            </w:pPr>
            <w:r>
              <w:rPr>
                <w:sz w:val="24"/>
                <w:szCs w:val="24"/>
                <w:lang w:eastAsia="ru-RU"/>
              </w:rPr>
              <w:t xml:space="preserve">694,7 </w:t>
            </w: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lastRenderedPageBreak/>
              <w:t>15</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Кількість суб’єктів малого підприємництва, що повинні виконати вимоги регулювання, одиниць</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sz w:val="24"/>
                <w:szCs w:val="24"/>
                <w:lang w:eastAsia="ru-RU"/>
              </w:rPr>
            </w:pPr>
            <w:r>
              <w:rPr>
                <w:sz w:val="24"/>
                <w:szCs w:val="24"/>
                <w:lang w:eastAsia="ru-RU"/>
              </w:rPr>
              <w:t>1</w:t>
            </w:r>
          </w:p>
        </w:tc>
        <w:tc>
          <w:tcPr>
            <w:tcW w:w="621"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sz w:val="24"/>
                <w:szCs w:val="24"/>
                <w:lang w:eastAsia="ru-RU"/>
              </w:rPr>
            </w:pPr>
            <w:r>
              <w:rPr>
                <w:sz w:val="24"/>
                <w:szCs w:val="24"/>
                <w:lang w:eastAsia="ru-RU"/>
              </w:rPr>
              <w:t>1</w:t>
            </w:r>
          </w:p>
        </w:tc>
        <w:tc>
          <w:tcPr>
            <w:tcW w:w="72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sz w:val="24"/>
                <w:szCs w:val="24"/>
                <w:lang w:eastAsia="ru-RU"/>
              </w:rPr>
            </w:pPr>
            <w:r>
              <w:rPr>
                <w:sz w:val="24"/>
                <w:szCs w:val="24"/>
                <w:lang w:eastAsia="ru-RU"/>
              </w:rPr>
              <w:t>1</w:t>
            </w:r>
          </w:p>
        </w:tc>
      </w:tr>
      <w:tr w:rsidR="00EE0A7F" w:rsidTr="00B50380">
        <w:trPr>
          <w:trHeight w:val="15"/>
        </w:trPr>
        <w:tc>
          <w:tcPr>
            <w:tcW w:w="674"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16</w:t>
            </w:r>
          </w:p>
        </w:tc>
        <w:tc>
          <w:tcPr>
            <w:tcW w:w="1947"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Сумарно, гривень</w:t>
            </w:r>
          </w:p>
          <w:p w:rsidR="00EE0A7F" w:rsidRDefault="00EE0A7F" w:rsidP="006A1473">
            <w:pPr>
              <w:spacing w:line="276" w:lineRule="auto"/>
              <w:textAlignment w:val="baseline"/>
              <w:rPr>
                <w:color w:val="000000"/>
                <w:sz w:val="18"/>
                <w:szCs w:val="18"/>
                <w:lang w:eastAsia="ru-RU"/>
              </w:rPr>
            </w:pPr>
            <w:r>
              <w:rPr>
                <w:i/>
                <w:iCs/>
                <w:color w:val="000000"/>
                <w:sz w:val="18"/>
                <w:szCs w:val="18"/>
                <w:bdr w:val="none" w:sz="0" w:space="0" w:color="auto" w:frame="1"/>
                <w:lang w:eastAsia="ru-RU"/>
              </w:rPr>
              <w:t>Формула:</w:t>
            </w:r>
          </w:p>
          <w:p w:rsidR="00EE0A7F" w:rsidRDefault="00EE0A7F" w:rsidP="006A1473">
            <w:pPr>
              <w:spacing w:line="276" w:lineRule="auto"/>
              <w:textAlignment w:val="baseline"/>
              <w:rPr>
                <w:color w:val="000000"/>
                <w:sz w:val="24"/>
                <w:szCs w:val="24"/>
                <w:lang w:eastAsia="ru-RU"/>
              </w:rPr>
            </w:pPr>
            <w:r>
              <w:rPr>
                <w:i/>
                <w:iCs/>
                <w:color w:val="000000"/>
                <w:sz w:val="18"/>
                <w:szCs w:val="18"/>
                <w:bdr w:val="none" w:sz="0" w:space="0" w:color="auto" w:frame="1"/>
                <w:lang w:eastAsia="ru-RU"/>
              </w:rPr>
              <w:t>відповідний стовпчик “разом” Х кількість суб’єктів малого підприємництва, що повинні виконати вимоги регулювання (рядок 14 Х рядок 15)</w:t>
            </w:r>
          </w:p>
        </w:tc>
        <w:tc>
          <w:tcPr>
            <w:tcW w:w="103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sz w:val="24"/>
                <w:szCs w:val="24"/>
                <w:lang w:eastAsia="ru-RU"/>
              </w:rPr>
              <w:t xml:space="preserve">318,22  </w:t>
            </w:r>
            <w:r>
              <w:rPr>
                <w:color w:val="000000"/>
                <w:sz w:val="24"/>
                <w:szCs w:val="24"/>
                <w:lang w:eastAsia="ru-RU"/>
              </w:rPr>
              <w:t xml:space="preserve"> </w:t>
            </w:r>
          </w:p>
        </w:tc>
        <w:tc>
          <w:tcPr>
            <w:tcW w:w="621"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Х</w:t>
            </w:r>
          </w:p>
        </w:tc>
        <w:tc>
          <w:tcPr>
            <w:tcW w:w="72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FF6600"/>
                <w:sz w:val="24"/>
                <w:szCs w:val="24"/>
                <w:lang w:eastAsia="ru-RU"/>
              </w:rPr>
            </w:pPr>
            <w:r>
              <w:rPr>
                <w:sz w:val="24"/>
                <w:szCs w:val="24"/>
                <w:lang w:eastAsia="ru-RU"/>
              </w:rPr>
              <w:t xml:space="preserve">694,7 </w:t>
            </w:r>
          </w:p>
        </w:tc>
      </w:tr>
    </w:tbl>
    <w:p w:rsidR="00EE0A7F" w:rsidRDefault="00EE0A7F" w:rsidP="00EE0A7F">
      <w:pPr>
        <w:ind w:left="450" w:right="450"/>
        <w:jc w:val="center"/>
        <w:textAlignment w:val="baseline"/>
        <w:rPr>
          <w:color w:val="000000"/>
          <w:sz w:val="24"/>
          <w:szCs w:val="24"/>
          <w:lang w:eastAsia="ru-RU"/>
        </w:rPr>
      </w:pPr>
      <w:bookmarkStart w:id="8" w:name="n140"/>
      <w:bookmarkEnd w:id="8"/>
    </w:p>
    <w:p w:rsidR="00EE0A7F" w:rsidRDefault="00EE0A7F" w:rsidP="00EE0A7F">
      <w:pPr>
        <w:ind w:left="450" w:right="450"/>
        <w:jc w:val="center"/>
        <w:textAlignment w:val="baseline"/>
        <w:rPr>
          <w:b/>
          <w:color w:val="000000"/>
          <w:sz w:val="24"/>
          <w:szCs w:val="24"/>
          <w:lang w:eastAsia="ru-RU"/>
        </w:rPr>
      </w:pPr>
      <w:r>
        <w:rPr>
          <w:b/>
          <w:color w:val="000000"/>
          <w:sz w:val="24"/>
          <w:szCs w:val="24"/>
          <w:lang w:eastAsia="ru-RU"/>
        </w:rPr>
        <w:t>Бюджетні витрати на адміністрування регулювання суб’єктів малого підприємництва</w:t>
      </w:r>
    </w:p>
    <w:p w:rsidR="00EE0A7F" w:rsidRDefault="00EE0A7F" w:rsidP="00EE0A7F">
      <w:pPr>
        <w:ind w:firstLine="450"/>
        <w:jc w:val="both"/>
        <w:textAlignment w:val="baseline"/>
        <w:rPr>
          <w:color w:val="000000"/>
          <w:sz w:val="24"/>
          <w:szCs w:val="24"/>
          <w:lang w:eastAsia="ru-RU"/>
        </w:rPr>
      </w:pPr>
      <w:bookmarkStart w:id="9" w:name="n141"/>
      <w:bookmarkEnd w:id="9"/>
      <w:r>
        <w:rPr>
          <w:color w:val="000000"/>
          <w:sz w:val="24"/>
          <w:szCs w:val="24"/>
          <w:lang w:eastAsia="ru-RU"/>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EE0A7F" w:rsidRDefault="00EE0A7F" w:rsidP="00EE0A7F">
      <w:pPr>
        <w:ind w:firstLine="450"/>
        <w:jc w:val="both"/>
        <w:textAlignment w:val="baseline"/>
        <w:rPr>
          <w:color w:val="000000"/>
          <w:sz w:val="24"/>
          <w:szCs w:val="24"/>
          <w:lang w:eastAsia="ru-RU"/>
        </w:rPr>
      </w:pPr>
      <w:bookmarkStart w:id="10" w:name="n142"/>
      <w:bookmarkEnd w:id="10"/>
      <w:r>
        <w:rPr>
          <w:color w:val="000000"/>
          <w:sz w:val="24"/>
          <w:szCs w:val="24"/>
          <w:lang w:eastAsia="ru-RU"/>
        </w:rPr>
        <w:t>Державний орган, для якого здійснюється розрахунок вартості адміністрування регулювання:</w:t>
      </w:r>
    </w:p>
    <w:p w:rsidR="00B50380" w:rsidRDefault="00B50380" w:rsidP="00EE0A7F">
      <w:pPr>
        <w:ind w:firstLine="450"/>
        <w:jc w:val="both"/>
        <w:textAlignment w:val="baseline"/>
        <w:rPr>
          <w:color w:val="000000"/>
          <w:sz w:val="24"/>
          <w:szCs w:val="24"/>
          <w:lang w:eastAsia="ru-RU"/>
        </w:rPr>
      </w:pPr>
    </w:p>
    <w:p w:rsidR="00B50380" w:rsidRDefault="00113C8B" w:rsidP="00EE0A7F">
      <w:pPr>
        <w:ind w:left="450" w:right="450"/>
        <w:jc w:val="center"/>
        <w:textAlignment w:val="baseline"/>
        <w:rPr>
          <w:color w:val="000000"/>
          <w:sz w:val="24"/>
          <w:szCs w:val="24"/>
          <w:u w:val="single"/>
          <w:lang w:eastAsia="ru-RU"/>
        </w:rPr>
      </w:pPr>
      <w:bookmarkStart w:id="11" w:name="n143"/>
      <w:bookmarkEnd w:id="11"/>
      <w:r>
        <w:rPr>
          <w:color w:val="000000"/>
          <w:sz w:val="24"/>
          <w:szCs w:val="24"/>
          <w:u w:val="single"/>
          <w:lang w:eastAsia="ru-RU"/>
        </w:rPr>
        <w:t>_ Сарненська</w:t>
      </w:r>
      <w:r w:rsidR="00EE0A7F">
        <w:rPr>
          <w:color w:val="000000"/>
          <w:sz w:val="24"/>
          <w:szCs w:val="24"/>
          <w:u w:val="single"/>
          <w:lang w:eastAsia="ru-RU"/>
        </w:rPr>
        <w:t xml:space="preserve"> об’єднана державна податкова інспекція</w:t>
      </w:r>
    </w:p>
    <w:p w:rsidR="00EE0A7F" w:rsidRDefault="00EE0A7F" w:rsidP="00EE0A7F">
      <w:pPr>
        <w:ind w:left="450" w:right="450"/>
        <w:jc w:val="center"/>
        <w:textAlignment w:val="baseline"/>
        <w:rPr>
          <w:color w:val="000000"/>
          <w:sz w:val="24"/>
          <w:szCs w:val="24"/>
          <w:lang w:eastAsia="ru-RU"/>
        </w:rPr>
      </w:pPr>
      <w:r>
        <w:rPr>
          <w:color w:val="000000"/>
          <w:sz w:val="24"/>
          <w:szCs w:val="24"/>
          <w:u w:val="single"/>
          <w:lang w:eastAsia="ru-RU"/>
        </w:rPr>
        <w:br/>
      </w:r>
      <w:r>
        <w:rPr>
          <w:color w:val="000000"/>
          <w:sz w:val="20"/>
          <w:bdr w:val="none" w:sz="0" w:space="0" w:color="auto" w:frame="1"/>
          <w:lang w:eastAsia="ru-RU"/>
        </w:rPr>
        <w:t>(назва державного органу)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1759"/>
        <w:gridCol w:w="1115"/>
        <w:gridCol w:w="1439"/>
        <w:gridCol w:w="1290"/>
        <w:gridCol w:w="2051"/>
        <w:gridCol w:w="1691"/>
      </w:tblGrid>
      <w:tr w:rsidR="00EE0A7F" w:rsidTr="006A1473">
        <w:tc>
          <w:tcPr>
            <w:tcW w:w="939"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Pr>
                <w:color w:val="000000"/>
                <w:sz w:val="24"/>
                <w:szCs w:val="24"/>
                <w:lang w:eastAsia="ru-RU"/>
              </w:rPr>
              <w:t>підприємництв</w:t>
            </w:r>
            <w:proofErr w:type="spellEnd"/>
            <w:r>
              <w:rPr>
                <w:color w:val="000000"/>
                <w:sz w:val="24"/>
                <w:szCs w:val="24"/>
                <w:lang w:eastAsia="ru-RU"/>
              </w:rPr>
              <w:t>)</w:t>
            </w:r>
          </w:p>
        </w:tc>
        <w:tc>
          <w:tcPr>
            <w:tcW w:w="60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Планові витрати часу на процедуру</w:t>
            </w:r>
          </w:p>
        </w:tc>
        <w:tc>
          <w:tcPr>
            <w:tcW w:w="77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Вартість часу співробітника органу державної влади відповідної категорії (заробітна плата), грн..</w:t>
            </w:r>
          </w:p>
        </w:tc>
        <w:tc>
          <w:tcPr>
            <w:tcW w:w="69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Оцінка кількості процедур за рік, що припадають на одного суб’єкта</w:t>
            </w:r>
          </w:p>
        </w:tc>
        <w:tc>
          <w:tcPr>
            <w:tcW w:w="109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Оцінка кількості  суб’єктів, що підпадають під дію процедури регулювання</w:t>
            </w:r>
          </w:p>
        </w:tc>
        <w:tc>
          <w:tcPr>
            <w:tcW w:w="90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Витрати на адміністрування регулювання* (за рік), гривень</w:t>
            </w:r>
          </w:p>
        </w:tc>
      </w:tr>
      <w:tr w:rsidR="00EE0A7F" w:rsidTr="006A1473">
        <w:tc>
          <w:tcPr>
            <w:tcW w:w="939"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1. Облік суб’єкта господарювання, що перебуває у сфері регулювання</w:t>
            </w:r>
          </w:p>
        </w:tc>
        <w:tc>
          <w:tcPr>
            <w:tcW w:w="60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 год..</w:t>
            </w:r>
          </w:p>
        </w:tc>
        <w:tc>
          <w:tcPr>
            <w:tcW w:w="77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22,41 </w:t>
            </w:r>
          </w:p>
        </w:tc>
        <w:tc>
          <w:tcPr>
            <w:tcW w:w="69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109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90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22,41</w:t>
            </w:r>
          </w:p>
        </w:tc>
      </w:tr>
      <w:tr w:rsidR="00EE0A7F" w:rsidTr="006A1473">
        <w:tc>
          <w:tcPr>
            <w:tcW w:w="939"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 xml:space="preserve">2. Поточний контроль за суб’єктом господарювання, </w:t>
            </w:r>
            <w:r>
              <w:rPr>
                <w:color w:val="000000"/>
                <w:sz w:val="24"/>
                <w:szCs w:val="24"/>
                <w:lang w:eastAsia="ru-RU"/>
              </w:rPr>
              <w:lastRenderedPageBreak/>
              <w:t>що перебуває у сфері регулювання, у тому числі:</w:t>
            </w:r>
          </w:p>
        </w:tc>
        <w:tc>
          <w:tcPr>
            <w:tcW w:w="60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lastRenderedPageBreak/>
              <w:t>-</w:t>
            </w:r>
          </w:p>
        </w:tc>
        <w:tc>
          <w:tcPr>
            <w:tcW w:w="77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22,41   </w:t>
            </w:r>
          </w:p>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(3723/166,17)</w:t>
            </w:r>
          </w:p>
        </w:tc>
        <w:tc>
          <w:tcPr>
            <w:tcW w:w="69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109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90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r>
      <w:tr w:rsidR="00EE0A7F" w:rsidTr="006A1473">
        <w:tc>
          <w:tcPr>
            <w:tcW w:w="939"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lastRenderedPageBreak/>
              <w:t>камеральні</w:t>
            </w:r>
          </w:p>
        </w:tc>
        <w:tc>
          <w:tcPr>
            <w:tcW w:w="60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 год.</w:t>
            </w:r>
          </w:p>
        </w:tc>
        <w:tc>
          <w:tcPr>
            <w:tcW w:w="77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22,41  </w:t>
            </w:r>
          </w:p>
        </w:tc>
        <w:tc>
          <w:tcPr>
            <w:tcW w:w="69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109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90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22,41 </w:t>
            </w:r>
          </w:p>
        </w:tc>
      </w:tr>
      <w:tr w:rsidR="00EE0A7F" w:rsidTr="006A1473">
        <w:tc>
          <w:tcPr>
            <w:tcW w:w="939"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виїзні</w:t>
            </w:r>
          </w:p>
        </w:tc>
        <w:tc>
          <w:tcPr>
            <w:tcW w:w="60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10 год.</w:t>
            </w:r>
          </w:p>
        </w:tc>
        <w:tc>
          <w:tcPr>
            <w:tcW w:w="77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224,10</w:t>
            </w:r>
          </w:p>
        </w:tc>
        <w:tc>
          <w:tcPr>
            <w:tcW w:w="69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109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90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224,10</w:t>
            </w:r>
          </w:p>
        </w:tc>
      </w:tr>
      <w:tr w:rsidR="00EE0A7F" w:rsidTr="006A1473">
        <w:tc>
          <w:tcPr>
            <w:tcW w:w="939"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3. Підготовка, затвердження та опрацювання одного окремого акта про порушення вимог регулювання</w:t>
            </w:r>
          </w:p>
        </w:tc>
        <w:tc>
          <w:tcPr>
            <w:tcW w:w="60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18  год.</w:t>
            </w:r>
          </w:p>
        </w:tc>
        <w:tc>
          <w:tcPr>
            <w:tcW w:w="77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403,38 </w:t>
            </w:r>
          </w:p>
        </w:tc>
        <w:tc>
          <w:tcPr>
            <w:tcW w:w="69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109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90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403,38 </w:t>
            </w:r>
          </w:p>
        </w:tc>
      </w:tr>
      <w:tr w:rsidR="00EE0A7F" w:rsidTr="006A1473">
        <w:tc>
          <w:tcPr>
            <w:tcW w:w="939"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4. Реалізація одного окремого рішення щодо порушення вимог регулювання</w:t>
            </w:r>
          </w:p>
        </w:tc>
        <w:tc>
          <w:tcPr>
            <w:tcW w:w="60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 год.</w:t>
            </w:r>
          </w:p>
        </w:tc>
        <w:tc>
          <w:tcPr>
            <w:tcW w:w="77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22,41  </w:t>
            </w:r>
          </w:p>
        </w:tc>
        <w:tc>
          <w:tcPr>
            <w:tcW w:w="69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109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90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22,41 </w:t>
            </w:r>
          </w:p>
        </w:tc>
      </w:tr>
      <w:tr w:rsidR="00EE0A7F" w:rsidTr="006A1473">
        <w:tc>
          <w:tcPr>
            <w:tcW w:w="939"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5. Оскарження одного окремого рішення суб’єктами господарювання</w:t>
            </w:r>
          </w:p>
        </w:tc>
        <w:tc>
          <w:tcPr>
            <w:tcW w:w="60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77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69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109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90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r>
      <w:tr w:rsidR="00EE0A7F" w:rsidTr="006A1473">
        <w:tc>
          <w:tcPr>
            <w:tcW w:w="939"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6. Підготовка звітності за результатами регулювання</w:t>
            </w:r>
          </w:p>
        </w:tc>
        <w:tc>
          <w:tcPr>
            <w:tcW w:w="60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8 год.</w:t>
            </w:r>
          </w:p>
        </w:tc>
        <w:tc>
          <w:tcPr>
            <w:tcW w:w="77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179,28 </w:t>
            </w:r>
          </w:p>
        </w:tc>
        <w:tc>
          <w:tcPr>
            <w:tcW w:w="69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109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1</w:t>
            </w:r>
          </w:p>
        </w:tc>
        <w:tc>
          <w:tcPr>
            <w:tcW w:w="90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179,28 </w:t>
            </w:r>
          </w:p>
        </w:tc>
      </w:tr>
      <w:tr w:rsidR="00EE0A7F" w:rsidTr="006A1473">
        <w:tc>
          <w:tcPr>
            <w:tcW w:w="939"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7. Інші адміністративні процедури (уточнити): </w:t>
            </w:r>
          </w:p>
        </w:tc>
        <w:tc>
          <w:tcPr>
            <w:tcW w:w="60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77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69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109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c>
          <w:tcPr>
            <w:tcW w:w="90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w:t>
            </w:r>
          </w:p>
        </w:tc>
      </w:tr>
      <w:tr w:rsidR="00EE0A7F" w:rsidTr="006A1473">
        <w:tc>
          <w:tcPr>
            <w:tcW w:w="939"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Разом за рік</w:t>
            </w:r>
          </w:p>
        </w:tc>
        <w:tc>
          <w:tcPr>
            <w:tcW w:w="60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Х</w:t>
            </w:r>
          </w:p>
        </w:tc>
        <w:tc>
          <w:tcPr>
            <w:tcW w:w="770"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Х</w:t>
            </w:r>
          </w:p>
        </w:tc>
        <w:tc>
          <w:tcPr>
            <w:tcW w:w="69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Х</w:t>
            </w:r>
          </w:p>
        </w:tc>
        <w:tc>
          <w:tcPr>
            <w:tcW w:w="1095"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Х</w:t>
            </w:r>
          </w:p>
        </w:tc>
        <w:tc>
          <w:tcPr>
            <w:tcW w:w="903" w:type="pct"/>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873,99  </w:t>
            </w:r>
          </w:p>
        </w:tc>
      </w:tr>
      <w:tr w:rsidR="00EE0A7F" w:rsidTr="006A1473">
        <w:tc>
          <w:tcPr>
            <w:tcW w:w="939" w:type="pct"/>
            <w:tcBorders>
              <w:top w:val="single" w:sz="4" w:space="0" w:color="auto"/>
              <w:left w:val="single" w:sz="4" w:space="0" w:color="auto"/>
              <w:bottom w:val="single" w:sz="4" w:space="0" w:color="auto"/>
              <w:right w:val="single" w:sz="4" w:space="0" w:color="auto"/>
            </w:tcBorders>
            <w:shd w:val="clear" w:color="auto" w:fill="FFFFFF"/>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Сумарно за п’ять років</w:t>
            </w:r>
          </w:p>
        </w:tc>
        <w:tc>
          <w:tcPr>
            <w:tcW w:w="600" w:type="pct"/>
            <w:tcBorders>
              <w:top w:val="single" w:sz="4" w:space="0" w:color="auto"/>
              <w:left w:val="single" w:sz="4" w:space="0" w:color="auto"/>
              <w:bottom w:val="single" w:sz="4" w:space="0" w:color="auto"/>
              <w:right w:val="single" w:sz="4" w:space="0" w:color="auto"/>
            </w:tcBorders>
            <w:shd w:val="clear" w:color="auto" w:fill="FFFFFF"/>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Х</w:t>
            </w:r>
          </w:p>
        </w:tc>
        <w:tc>
          <w:tcPr>
            <w:tcW w:w="770" w:type="pct"/>
            <w:tcBorders>
              <w:top w:val="single" w:sz="4" w:space="0" w:color="auto"/>
              <w:left w:val="single" w:sz="4" w:space="0" w:color="auto"/>
              <w:bottom w:val="single" w:sz="4" w:space="0" w:color="auto"/>
              <w:right w:val="single" w:sz="4" w:space="0" w:color="auto"/>
            </w:tcBorders>
            <w:shd w:val="clear" w:color="auto" w:fill="FFFFFF"/>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Х</w:t>
            </w:r>
          </w:p>
        </w:tc>
        <w:tc>
          <w:tcPr>
            <w:tcW w:w="693" w:type="pct"/>
            <w:tcBorders>
              <w:top w:val="single" w:sz="4" w:space="0" w:color="auto"/>
              <w:left w:val="single" w:sz="4" w:space="0" w:color="auto"/>
              <w:bottom w:val="single" w:sz="4" w:space="0" w:color="auto"/>
              <w:right w:val="single" w:sz="4" w:space="0" w:color="auto"/>
            </w:tcBorders>
            <w:shd w:val="clear" w:color="auto" w:fill="FFFFFF"/>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Х</w:t>
            </w:r>
          </w:p>
        </w:tc>
        <w:tc>
          <w:tcPr>
            <w:tcW w:w="1095" w:type="pct"/>
            <w:tcBorders>
              <w:top w:val="single" w:sz="4" w:space="0" w:color="auto"/>
              <w:left w:val="single" w:sz="4" w:space="0" w:color="auto"/>
              <w:bottom w:val="single" w:sz="4" w:space="0" w:color="auto"/>
              <w:right w:val="single" w:sz="4" w:space="0" w:color="auto"/>
            </w:tcBorders>
            <w:shd w:val="clear" w:color="auto" w:fill="FFFFFF"/>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Х</w:t>
            </w:r>
          </w:p>
        </w:tc>
        <w:tc>
          <w:tcPr>
            <w:tcW w:w="903" w:type="pct"/>
            <w:tcBorders>
              <w:top w:val="single" w:sz="4" w:space="0" w:color="auto"/>
              <w:left w:val="single" w:sz="4" w:space="0" w:color="auto"/>
              <w:bottom w:val="single" w:sz="4" w:space="0" w:color="auto"/>
              <w:right w:val="single" w:sz="4" w:space="0" w:color="auto"/>
            </w:tcBorders>
            <w:shd w:val="clear" w:color="auto" w:fill="FFFFFF"/>
            <w:hideMark/>
          </w:tcPr>
          <w:p w:rsidR="00EE0A7F" w:rsidRDefault="00EE0A7F" w:rsidP="006A1473">
            <w:pPr>
              <w:spacing w:line="276" w:lineRule="auto"/>
              <w:jc w:val="center"/>
              <w:rPr>
                <w:sz w:val="24"/>
                <w:szCs w:val="24"/>
                <w:lang w:eastAsia="ru-RU"/>
              </w:rPr>
            </w:pPr>
            <w:r>
              <w:rPr>
                <w:sz w:val="24"/>
                <w:szCs w:val="24"/>
                <w:lang w:eastAsia="ru-RU"/>
              </w:rPr>
              <w:t xml:space="preserve">4369.95  </w:t>
            </w:r>
          </w:p>
        </w:tc>
      </w:tr>
    </w:tbl>
    <w:p w:rsidR="00EE0A7F" w:rsidRDefault="00EE0A7F" w:rsidP="00EE0A7F">
      <w:pPr>
        <w:shd w:val="clear" w:color="auto" w:fill="FFFFFF"/>
        <w:jc w:val="both"/>
        <w:textAlignment w:val="baseline"/>
        <w:rPr>
          <w:color w:val="000000"/>
          <w:sz w:val="24"/>
          <w:szCs w:val="24"/>
          <w:lang w:eastAsia="ru-RU"/>
        </w:rPr>
      </w:pPr>
      <w:r>
        <w:rPr>
          <w:color w:val="000000"/>
          <w:sz w:val="20"/>
          <w:bdr w:val="none" w:sz="0" w:space="0" w:color="auto" w:frame="1"/>
          <w:lang w:eastAsia="ru-RU"/>
        </w:rPr>
        <w:t>_________</w:t>
      </w:r>
      <w:r>
        <w:rPr>
          <w:color w:val="000000"/>
          <w:sz w:val="24"/>
          <w:szCs w:val="24"/>
          <w:lang w:eastAsia="ru-RU"/>
        </w:rPr>
        <w:t> </w:t>
      </w:r>
      <w:r>
        <w:rPr>
          <w:color w:val="000000"/>
          <w:sz w:val="24"/>
          <w:szCs w:val="24"/>
          <w:lang w:eastAsia="ru-RU"/>
        </w:rPr>
        <w:br/>
      </w:r>
      <w:r>
        <w:rPr>
          <w:color w:val="000000"/>
          <w:sz w:val="20"/>
          <w:bdr w:val="none" w:sz="0" w:space="0" w:color="auto" w:frame="1"/>
          <w:lang w:eastAsia="ru-RU"/>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EE0A7F" w:rsidRDefault="00EE0A7F" w:rsidP="00EE0A7F">
      <w:pPr>
        <w:shd w:val="clear" w:color="auto" w:fill="FFFFFF"/>
        <w:jc w:val="both"/>
        <w:textAlignment w:val="baseline"/>
        <w:rPr>
          <w:color w:val="000000"/>
          <w:sz w:val="24"/>
          <w:szCs w:val="24"/>
          <w:lang w:eastAsia="ru-RU"/>
        </w:rPr>
      </w:pPr>
    </w:p>
    <w:p w:rsidR="00EE0A7F" w:rsidRDefault="00EE0A7F" w:rsidP="00EE0A7F">
      <w:pPr>
        <w:shd w:val="clear" w:color="auto" w:fill="FFFFFF"/>
        <w:ind w:firstLine="450"/>
        <w:jc w:val="both"/>
        <w:textAlignment w:val="baseline"/>
        <w:rPr>
          <w:color w:val="000000"/>
          <w:sz w:val="24"/>
          <w:szCs w:val="24"/>
          <w:lang w:eastAsia="ru-RU"/>
        </w:rPr>
      </w:pPr>
      <w:bookmarkStart w:id="12" w:name="n146"/>
      <w:bookmarkEnd w:id="12"/>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2391"/>
        <w:gridCol w:w="1977"/>
        <w:gridCol w:w="2346"/>
        <w:gridCol w:w="2631"/>
      </w:tblGrid>
      <w:tr w:rsidR="00EE0A7F" w:rsidTr="006A1473">
        <w:tc>
          <w:tcPr>
            <w:tcW w:w="2396" w:type="dxa"/>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bookmarkStart w:id="13" w:name="n147"/>
            <w:bookmarkEnd w:id="13"/>
            <w:r>
              <w:rPr>
                <w:color w:val="000000"/>
                <w:sz w:val="24"/>
                <w:szCs w:val="24"/>
                <w:lang w:eastAsia="ru-RU"/>
              </w:rPr>
              <w:t>Порядковий номер</w:t>
            </w:r>
          </w:p>
        </w:tc>
        <w:tc>
          <w:tcPr>
            <w:tcW w:w="1982" w:type="dxa"/>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Назва державного органу</w:t>
            </w:r>
          </w:p>
        </w:tc>
        <w:tc>
          <w:tcPr>
            <w:tcW w:w="2350" w:type="dxa"/>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Витрати на адміністрування регулювання за рік, гривень</w:t>
            </w:r>
          </w:p>
        </w:tc>
        <w:tc>
          <w:tcPr>
            <w:tcW w:w="2637" w:type="dxa"/>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Сумарні витрати на адміністрування регулювання за п’ять  років, гривень</w:t>
            </w:r>
          </w:p>
        </w:tc>
      </w:tr>
      <w:tr w:rsidR="00EE0A7F" w:rsidTr="006A1473">
        <w:tc>
          <w:tcPr>
            <w:tcW w:w="2396" w:type="dxa"/>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lastRenderedPageBreak/>
              <w:t>1</w:t>
            </w:r>
          </w:p>
        </w:tc>
        <w:tc>
          <w:tcPr>
            <w:tcW w:w="1982" w:type="dxa"/>
            <w:tcBorders>
              <w:top w:val="single" w:sz="4" w:space="0" w:color="auto"/>
              <w:left w:val="single" w:sz="4" w:space="0" w:color="auto"/>
              <w:bottom w:val="single" w:sz="4" w:space="0" w:color="auto"/>
              <w:right w:val="single" w:sz="4" w:space="0" w:color="auto"/>
            </w:tcBorders>
            <w:hideMark/>
          </w:tcPr>
          <w:p w:rsidR="00EE0A7F" w:rsidRDefault="00113C8B" w:rsidP="006A1473">
            <w:pPr>
              <w:spacing w:line="276" w:lineRule="auto"/>
              <w:textAlignment w:val="baseline"/>
              <w:rPr>
                <w:sz w:val="24"/>
                <w:szCs w:val="24"/>
                <w:lang w:eastAsia="ru-RU"/>
              </w:rPr>
            </w:pPr>
            <w:r>
              <w:rPr>
                <w:sz w:val="24"/>
                <w:szCs w:val="24"/>
                <w:lang w:eastAsia="ru-RU"/>
              </w:rPr>
              <w:t>Сарненська</w:t>
            </w:r>
            <w:r w:rsidR="00EE0A7F">
              <w:rPr>
                <w:sz w:val="24"/>
                <w:szCs w:val="24"/>
                <w:lang w:eastAsia="ru-RU"/>
              </w:rPr>
              <w:t xml:space="preserve"> об’єднана податкова інспекція</w:t>
            </w:r>
          </w:p>
        </w:tc>
        <w:tc>
          <w:tcPr>
            <w:tcW w:w="2350" w:type="dxa"/>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 xml:space="preserve">873,99 </w:t>
            </w:r>
          </w:p>
        </w:tc>
        <w:tc>
          <w:tcPr>
            <w:tcW w:w="2637" w:type="dxa"/>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sz w:val="24"/>
                <w:szCs w:val="24"/>
                <w:lang w:eastAsia="ru-RU"/>
              </w:rPr>
              <w:t>4369,95</w:t>
            </w:r>
            <w:r>
              <w:rPr>
                <w:color w:val="000000"/>
                <w:sz w:val="24"/>
                <w:szCs w:val="24"/>
                <w:lang w:eastAsia="ru-RU"/>
              </w:rPr>
              <w:t xml:space="preserve">  </w:t>
            </w:r>
          </w:p>
        </w:tc>
      </w:tr>
      <w:tr w:rsidR="00EE0A7F" w:rsidTr="006A1473">
        <w:tc>
          <w:tcPr>
            <w:tcW w:w="2396" w:type="dxa"/>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textAlignment w:val="baseline"/>
              <w:rPr>
                <w:color w:val="000000"/>
                <w:sz w:val="24"/>
                <w:szCs w:val="24"/>
                <w:lang w:eastAsia="ru-RU"/>
              </w:rPr>
            </w:pPr>
            <w:r>
              <w:rPr>
                <w:color w:val="000000"/>
                <w:sz w:val="24"/>
                <w:szCs w:val="24"/>
                <w:lang w:eastAsia="ru-RU"/>
              </w:rPr>
              <w:t>Сумарно бюджетні витрати на адміністрування регулювання суб’єктів малого підприємництва</w:t>
            </w:r>
          </w:p>
        </w:tc>
        <w:tc>
          <w:tcPr>
            <w:tcW w:w="1982" w:type="dxa"/>
            <w:tcBorders>
              <w:top w:val="single" w:sz="4" w:space="0" w:color="auto"/>
              <w:left w:val="single" w:sz="4" w:space="0" w:color="auto"/>
              <w:bottom w:val="single" w:sz="4" w:space="0" w:color="auto"/>
              <w:right w:val="single" w:sz="4" w:space="0" w:color="auto"/>
            </w:tcBorders>
          </w:tcPr>
          <w:p w:rsidR="00EE0A7F" w:rsidRDefault="00EE0A7F" w:rsidP="006A1473">
            <w:pPr>
              <w:spacing w:line="276" w:lineRule="auto"/>
              <w:rPr>
                <w:sz w:val="20"/>
                <w:lang w:eastAsia="ru-RU"/>
              </w:rPr>
            </w:pPr>
          </w:p>
        </w:tc>
        <w:tc>
          <w:tcPr>
            <w:tcW w:w="2350" w:type="dxa"/>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color w:val="000000"/>
                <w:sz w:val="24"/>
                <w:szCs w:val="24"/>
                <w:lang w:eastAsia="ru-RU"/>
              </w:rPr>
              <w:t>873,99</w:t>
            </w:r>
          </w:p>
        </w:tc>
        <w:tc>
          <w:tcPr>
            <w:tcW w:w="2637" w:type="dxa"/>
            <w:tcBorders>
              <w:top w:val="single" w:sz="4" w:space="0" w:color="auto"/>
              <w:left w:val="single" w:sz="4" w:space="0" w:color="auto"/>
              <w:bottom w:val="single" w:sz="4" w:space="0" w:color="auto"/>
              <w:right w:val="single" w:sz="4" w:space="0" w:color="auto"/>
            </w:tcBorders>
            <w:hideMark/>
          </w:tcPr>
          <w:p w:rsidR="00EE0A7F" w:rsidRDefault="00EE0A7F" w:rsidP="006A1473">
            <w:pPr>
              <w:spacing w:line="276" w:lineRule="auto"/>
              <w:jc w:val="center"/>
              <w:textAlignment w:val="baseline"/>
              <w:rPr>
                <w:color w:val="000000"/>
                <w:sz w:val="24"/>
                <w:szCs w:val="24"/>
                <w:lang w:eastAsia="ru-RU"/>
              </w:rPr>
            </w:pPr>
            <w:r>
              <w:rPr>
                <w:sz w:val="24"/>
                <w:szCs w:val="24"/>
                <w:lang w:eastAsia="ru-RU"/>
              </w:rPr>
              <w:t>4369,95</w:t>
            </w:r>
            <w:r>
              <w:rPr>
                <w:color w:val="000000"/>
                <w:sz w:val="24"/>
                <w:szCs w:val="24"/>
                <w:lang w:eastAsia="ru-RU"/>
              </w:rPr>
              <w:t xml:space="preserve">  </w:t>
            </w:r>
          </w:p>
        </w:tc>
      </w:tr>
    </w:tbl>
    <w:p w:rsidR="00B50380" w:rsidRDefault="00B50380" w:rsidP="00EE0A7F">
      <w:pPr>
        <w:pStyle w:val="Default"/>
        <w:ind w:firstLine="708"/>
        <w:jc w:val="both"/>
        <w:rPr>
          <w:b/>
          <w:bCs/>
          <w:lang w:val="uk-UA"/>
        </w:rPr>
      </w:pPr>
      <w:bookmarkStart w:id="14" w:name="n148"/>
      <w:bookmarkEnd w:id="14"/>
    </w:p>
    <w:p w:rsidR="00EE0A7F" w:rsidRPr="00113C8B" w:rsidRDefault="00EE0A7F" w:rsidP="00EE0A7F">
      <w:pPr>
        <w:pStyle w:val="Default"/>
        <w:ind w:firstLine="708"/>
        <w:jc w:val="both"/>
        <w:rPr>
          <w:b/>
          <w:bCs/>
          <w:lang w:val="uk-UA"/>
        </w:rPr>
      </w:pPr>
      <w:r>
        <w:rPr>
          <w:b/>
          <w:bCs/>
          <w:lang w:val="uk-UA"/>
        </w:rPr>
        <w:t>7</w:t>
      </w:r>
      <w:r w:rsidRPr="00113C8B">
        <w:rPr>
          <w:b/>
          <w:bCs/>
          <w:lang w:val="uk-UA"/>
        </w:rPr>
        <w:t xml:space="preserve">. Обґрунтування запропонованого строку дії регуляторного акта </w:t>
      </w:r>
    </w:p>
    <w:p w:rsidR="00B50380" w:rsidRPr="00113C8B" w:rsidRDefault="00B50380" w:rsidP="00EE0A7F">
      <w:pPr>
        <w:pStyle w:val="Default"/>
        <w:ind w:firstLine="708"/>
        <w:jc w:val="both"/>
        <w:rPr>
          <w:lang w:val="uk-UA"/>
        </w:rPr>
      </w:pPr>
    </w:p>
    <w:p w:rsidR="00EE0A7F" w:rsidRPr="00113C8B" w:rsidRDefault="00EE0A7F" w:rsidP="00160A7B">
      <w:pPr>
        <w:pStyle w:val="ab"/>
        <w:tabs>
          <w:tab w:val="left" w:pos="709"/>
          <w:tab w:val="left" w:pos="2085"/>
        </w:tabs>
        <w:spacing w:after="0" w:line="240" w:lineRule="auto"/>
        <w:ind w:left="0" w:firstLine="426"/>
        <w:jc w:val="both"/>
        <w:rPr>
          <w:rFonts w:ascii="Times New Roman" w:hAnsi="Times New Roman"/>
          <w:sz w:val="24"/>
          <w:szCs w:val="24"/>
          <w:lang w:val="uk-UA"/>
        </w:rPr>
      </w:pPr>
      <w:r w:rsidRPr="00113C8B">
        <w:rPr>
          <w:rFonts w:ascii="Times New Roman" w:hAnsi="Times New Roman"/>
          <w:sz w:val="24"/>
          <w:szCs w:val="24"/>
          <w:lang w:val="uk-UA"/>
        </w:rPr>
        <w:t>Термін дії регуляторного акта – один рік, згідно з постановою Кабінету Міністрів України від 24 травня 2017 року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та діє на широке коло фізичних та юридичних осіб, Рішення діятиме до змін в чинному законодавстві, до прийняття нового рішення або внесення змін в дане рішення.</w:t>
      </w:r>
    </w:p>
    <w:p w:rsidR="00EE0A7F" w:rsidRPr="00113C8B" w:rsidRDefault="00EE0A7F" w:rsidP="00EE0A7F">
      <w:pPr>
        <w:pStyle w:val="ab"/>
        <w:tabs>
          <w:tab w:val="left" w:pos="709"/>
          <w:tab w:val="left" w:pos="2085"/>
        </w:tabs>
        <w:spacing w:after="0" w:line="240" w:lineRule="auto"/>
        <w:ind w:left="0" w:firstLine="709"/>
        <w:jc w:val="both"/>
        <w:rPr>
          <w:rFonts w:ascii="Times New Roman" w:hAnsi="Times New Roman"/>
          <w:sz w:val="24"/>
          <w:szCs w:val="24"/>
          <w:lang w:val="uk-UA"/>
        </w:rPr>
      </w:pPr>
    </w:p>
    <w:p w:rsidR="00EE0A7F" w:rsidRDefault="00EE0A7F" w:rsidP="00EE0A7F">
      <w:pPr>
        <w:pStyle w:val="ab"/>
        <w:tabs>
          <w:tab w:val="left" w:pos="709"/>
          <w:tab w:val="left" w:pos="2085"/>
        </w:tabs>
        <w:spacing w:after="0" w:line="240" w:lineRule="auto"/>
        <w:ind w:left="0" w:firstLine="709"/>
        <w:jc w:val="both"/>
        <w:rPr>
          <w:rFonts w:ascii="Times New Roman" w:hAnsi="Times New Roman"/>
          <w:b/>
          <w:sz w:val="24"/>
          <w:szCs w:val="24"/>
          <w:lang w:val="uk-UA"/>
        </w:rPr>
      </w:pPr>
      <w:r>
        <w:rPr>
          <w:rFonts w:ascii="Times New Roman" w:hAnsi="Times New Roman"/>
          <w:b/>
          <w:sz w:val="24"/>
          <w:szCs w:val="24"/>
          <w:lang w:val="uk-UA"/>
        </w:rPr>
        <w:t>8. Визначення показників результативності дії результативного акту</w:t>
      </w:r>
    </w:p>
    <w:p w:rsidR="00B50380" w:rsidRDefault="00B50380" w:rsidP="00EE0A7F">
      <w:pPr>
        <w:pStyle w:val="ab"/>
        <w:tabs>
          <w:tab w:val="left" w:pos="709"/>
          <w:tab w:val="left" w:pos="2085"/>
        </w:tabs>
        <w:spacing w:after="0" w:line="240" w:lineRule="auto"/>
        <w:ind w:left="0" w:firstLine="709"/>
        <w:jc w:val="both"/>
        <w:rPr>
          <w:rFonts w:ascii="Times New Roman" w:hAnsi="Times New Roman"/>
          <w:b/>
          <w:sz w:val="24"/>
          <w:szCs w:val="24"/>
          <w:lang w:val="uk-UA"/>
        </w:rPr>
      </w:pPr>
    </w:p>
    <w:p w:rsidR="00EE0A7F" w:rsidRPr="00885B25" w:rsidRDefault="00EE0A7F" w:rsidP="00160A7B">
      <w:pPr>
        <w:ind w:firstLine="426"/>
        <w:jc w:val="both"/>
        <w:rPr>
          <w:color w:val="181818"/>
          <w:sz w:val="24"/>
          <w:szCs w:val="24"/>
        </w:rPr>
      </w:pPr>
      <w:r w:rsidRPr="00885B25">
        <w:rPr>
          <w:color w:val="181818"/>
          <w:sz w:val="24"/>
          <w:szCs w:val="24"/>
        </w:rPr>
        <w:t xml:space="preserve">Для визначення результативності цього регуляторного акта пропонується встановити такі </w:t>
      </w:r>
      <w:r w:rsidRPr="00885B25">
        <w:rPr>
          <w:i/>
          <w:color w:val="181818"/>
          <w:sz w:val="24"/>
          <w:szCs w:val="24"/>
        </w:rPr>
        <w:t>статистичні показники</w:t>
      </w:r>
      <w:r w:rsidRPr="00885B25">
        <w:rPr>
          <w:color w:val="181818"/>
          <w:sz w:val="24"/>
          <w:szCs w:val="24"/>
        </w:rPr>
        <w:t>:</w:t>
      </w:r>
    </w:p>
    <w:p w:rsidR="00EE0A7F" w:rsidRPr="00B50380" w:rsidRDefault="00EE0A7F" w:rsidP="00160A7B">
      <w:pPr>
        <w:ind w:firstLine="426"/>
        <w:jc w:val="both"/>
        <w:rPr>
          <w:rStyle w:val="ad"/>
          <w:b w:val="0"/>
          <w:sz w:val="24"/>
          <w:szCs w:val="24"/>
        </w:rPr>
      </w:pPr>
      <w:r w:rsidRPr="00B50380">
        <w:rPr>
          <w:b/>
          <w:color w:val="181818"/>
          <w:sz w:val="24"/>
          <w:szCs w:val="24"/>
        </w:rPr>
        <w:t xml:space="preserve">- </w:t>
      </w:r>
      <w:r w:rsidRPr="00B50380">
        <w:rPr>
          <w:rStyle w:val="ad"/>
          <w:b w:val="0"/>
          <w:color w:val="181818"/>
          <w:sz w:val="24"/>
          <w:szCs w:val="24"/>
        </w:rPr>
        <w:t>обсяг надходжень</w:t>
      </w:r>
      <w:r w:rsidR="00330E67">
        <w:rPr>
          <w:rStyle w:val="ad"/>
          <w:b w:val="0"/>
          <w:color w:val="181818"/>
          <w:sz w:val="24"/>
          <w:szCs w:val="24"/>
        </w:rPr>
        <w:t xml:space="preserve"> від податку на нерухоме майно</w:t>
      </w:r>
      <w:r w:rsidRPr="00B50380">
        <w:rPr>
          <w:rStyle w:val="ad"/>
          <w:b w:val="0"/>
          <w:color w:val="181818"/>
          <w:sz w:val="24"/>
          <w:szCs w:val="24"/>
        </w:rPr>
        <w:t xml:space="preserve"> до  бюджету об’єднаної територіальної громади , пов’язаний з дією акта,  грн.;</w:t>
      </w:r>
    </w:p>
    <w:p w:rsidR="00EE0A7F" w:rsidRPr="00885B25" w:rsidRDefault="00EE0A7F" w:rsidP="00160A7B">
      <w:pPr>
        <w:ind w:firstLine="426"/>
        <w:jc w:val="both"/>
        <w:rPr>
          <w:rFonts w:eastAsia="Arial Unicode MS"/>
          <w:sz w:val="24"/>
          <w:szCs w:val="24"/>
        </w:rPr>
      </w:pPr>
      <w:r w:rsidRPr="00885B25">
        <w:rPr>
          <w:rStyle w:val="ad"/>
          <w:color w:val="181818"/>
          <w:sz w:val="24"/>
          <w:szCs w:val="24"/>
        </w:rPr>
        <w:t xml:space="preserve">- </w:t>
      </w:r>
      <w:r w:rsidRPr="00885B25">
        <w:rPr>
          <w:rFonts w:eastAsia="Arial Unicode MS"/>
          <w:sz w:val="24"/>
          <w:szCs w:val="24"/>
        </w:rPr>
        <w:t>кількість суб</w:t>
      </w:r>
      <w:r w:rsidR="00DD77E0">
        <w:rPr>
          <w:rFonts w:eastAsia="Arial Unicode MS"/>
          <w:sz w:val="24"/>
          <w:szCs w:val="24"/>
        </w:rPr>
        <w:t>’</w:t>
      </w:r>
      <w:r w:rsidRPr="00885B25">
        <w:rPr>
          <w:rFonts w:eastAsia="Arial Unicode MS"/>
          <w:sz w:val="24"/>
          <w:szCs w:val="24"/>
        </w:rPr>
        <w:t>єктів господарювання та/або фізичних осіб, на яких поширюватиметься  дія акта;</w:t>
      </w:r>
    </w:p>
    <w:p w:rsidR="00EE0A7F" w:rsidRPr="00885B25" w:rsidRDefault="00EE0A7F" w:rsidP="00160A7B">
      <w:pPr>
        <w:ind w:firstLine="426"/>
        <w:jc w:val="both"/>
        <w:rPr>
          <w:rStyle w:val="ad"/>
          <w:b w:val="0"/>
          <w:color w:val="181818"/>
          <w:sz w:val="24"/>
          <w:szCs w:val="24"/>
        </w:rPr>
      </w:pPr>
      <w:r w:rsidRPr="00885B25">
        <w:rPr>
          <w:rFonts w:eastAsia="Arial Unicode MS"/>
          <w:sz w:val="24"/>
          <w:szCs w:val="24"/>
        </w:rPr>
        <w:t>- рівень поінформованості суб'єктів господарювання та/або фізичних осіб з основних положень акта;</w:t>
      </w:r>
    </w:p>
    <w:p w:rsidR="00EE0A7F" w:rsidRPr="00B50380" w:rsidRDefault="00EE0A7F" w:rsidP="00160A7B">
      <w:pPr>
        <w:ind w:firstLine="426"/>
        <w:jc w:val="both"/>
        <w:rPr>
          <w:rStyle w:val="ad"/>
          <w:b w:val="0"/>
          <w:color w:val="181818"/>
          <w:sz w:val="24"/>
          <w:szCs w:val="24"/>
        </w:rPr>
      </w:pPr>
      <w:r w:rsidRPr="00B50380">
        <w:rPr>
          <w:rStyle w:val="ad"/>
          <w:b w:val="0"/>
          <w:color w:val="181818"/>
          <w:sz w:val="24"/>
          <w:szCs w:val="24"/>
        </w:rPr>
        <w:t>- розмір коштів і час, що витрачаються суб’єктами господарювання й громадянами, пов’язаними з виконанням вимог акта.</w:t>
      </w:r>
    </w:p>
    <w:p w:rsidR="00EE0A7F" w:rsidRDefault="00EE0A7F" w:rsidP="00160A7B">
      <w:pPr>
        <w:ind w:firstLine="426"/>
        <w:jc w:val="both"/>
        <w:rPr>
          <w:rStyle w:val="ad"/>
          <w:color w:val="181818"/>
          <w:sz w:val="24"/>
          <w:szCs w:val="24"/>
        </w:rPr>
      </w:pPr>
      <w:r w:rsidRPr="00B50380">
        <w:rPr>
          <w:rStyle w:val="ad"/>
          <w:b w:val="0"/>
          <w:color w:val="181818"/>
          <w:sz w:val="24"/>
          <w:szCs w:val="24"/>
        </w:rPr>
        <w:t>Для визначення ступеня досягнення очікуваних результатів та цілей регулювання слід застосувати прогнозні показники результативності</w:t>
      </w:r>
      <w:r w:rsidRPr="00885B25">
        <w:rPr>
          <w:rStyle w:val="ad"/>
          <w:color w:val="181818"/>
          <w:sz w:val="24"/>
          <w:szCs w:val="24"/>
        </w:rPr>
        <w:t>.</w:t>
      </w:r>
    </w:p>
    <w:p w:rsidR="00B50380" w:rsidRPr="00885B25" w:rsidRDefault="00B50380" w:rsidP="00EE0A7F">
      <w:pPr>
        <w:ind w:firstLine="851"/>
        <w:jc w:val="both"/>
        <w:rPr>
          <w:rStyle w:val="ad"/>
          <w:b w:val="0"/>
          <w:i/>
          <w:color w:val="181818"/>
          <w:sz w:val="24"/>
          <w:szCs w:val="24"/>
        </w:rPr>
      </w:pPr>
    </w:p>
    <w:p w:rsidR="00EE0A7F" w:rsidRPr="00885B25" w:rsidRDefault="00EE0A7F" w:rsidP="00160A7B">
      <w:pPr>
        <w:ind w:firstLine="851"/>
        <w:jc w:val="center"/>
        <w:rPr>
          <w:iCs/>
          <w:sz w:val="24"/>
          <w:szCs w:val="24"/>
        </w:rPr>
      </w:pPr>
      <w:r w:rsidRPr="00885B25">
        <w:rPr>
          <w:rStyle w:val="ad"/>
          <w:i/>
          <w:color w:val="181818"/>
          <w:sz w:val="24"/>
          <w:szCs w:val="24"/>
        </w:rPr>
        <w:t>Прогнозні  значення статистичних показників</w:t>
      </w:r>
      <w:r w:rsidRPr="00885B25">
        <w:rPr>
          <w:rStyle w:val="ad"/>
          <w:color w:val="181818"/>
          <w:sz w:val="24"/>
          <w:szCs w:val="24"/>
        </w:rPr>
        <w:t>:</w:t>
      </w:r>
    </w:p>
    <w:p w:rsidR="00EE0A7F" w:rsidRDefault="00EE0A7F" w:rsidP="00EE0A7F">
      <w:pPr>
        <w:pStyle w:val="ab"/>
        <w:tabs>
          <w:tab w:val="left" w:pos="709"/>
          <w:tab w:val="left" w:pos="2085"/>
        </w:tabs>
        <w:spacing w:after="0" w:line="240" w:lineRule="auto"/>
        <w:ind w:left="0" w:firstLine="709"/>
        <w:jc w:val="both"/>
        <w:rPr>
          <w:rFonts w:ascii="Times New Roman" w:hAnsi="Times New Roman"/>
          <w:b/>
          <w:sz w:val="24"/>
          <w:szCs w:val="24"/>
          <w:lang w:val="uk-UA"/>
        </w:rPr>
      </w:pPr>
    </w:p>
    <w:tbl>
      <w:tblPr>
        <w:tblStyle w:val="a7"/>
        <w:tblW w:w="9540" w:type="dxa"/>
        <w:tblLook w:val="04A0" w:firstRow="1" w:lastRow="0" w:firstColumn="1" w:lastColumn="0" w:noHBand="0" w:noVBand="1"/>
      </w:tblPr>
      <w:tblGrid>
        <w:gridCol w:w="2790"/>
        <w:gridCol w:w="3375"/>
        <w:gridCol w:w="3375"/>
      </w:tblGrid>
      <w:tr w:rsidR="00160A7B" w:rsidTr="00160A7B">
        <w:trPr>
          <w:trHeight w:val="256"/>
        </w:trPr>
        <w:tc>
          <w:tcPr>
            <w:tcW w:w="2790" w:type="dxa"/>
            <w:tcBorders>
              <w:top w:val="single" w:sz="4" w:space="0" w:color="auto"/>
              <w:left w:val="single" w:sz="4" w:space="0" w:color="auto"/>
              <w:bottom w:val="single" w:sz="4" w:space="0" w:color="auto"/>
              <w:right w:val="single" w:sz="4" w:space="0" w:color="auto"/>
            </w:tcBorders>
          </w:tcPr>
          <w:p w:rsidR="00160A7B" w:rsidRPr="00E01B42" w:rsidRDefault="00160A7B" w:rsidP="006A1473">
            <w:pPr>
              <w:pStyle w:val="ab"/>
              <w:tabs>
                <w:tab w:val="left" w:pos="709"/>
                <w:tab w:val="left" w:pos="2085"/>
              </w:tabs>
              <w:spacing w:after="0" w:line="240" w:lineRule="auto"/>
              <w:ind w:left="0"/>
              <w:jc w:val="both"/>
              <w:rPr>
                <w:rFonts w:ascii="Times New Roman" w:hAnsi="Times New Roman"/>
                <w:sz w:val="24"/>
                <w:szCs w:val="24"/>
                <w:lang w:val="uk-UA"/>
              </w:rPr>
            </w:pPr>
          </w:p>
        </w:tc>
        <w:tc>
          <w:tcPr>
            <w:tcW w:w="3375" w:type="dxa"/>
            <w:tcBorders>
              <w:top w:val="single" w:sz="4" w:space="0" w:color="auto"/>
              <w:left w:val="single" w:sz="4" w:space="0" w:color="auto"/>
              <w:bottom w:val="single" w:sz="4" w:space="0" w:color="auto"/>
              <w:right w:val="single" w:sz="4" w:space="0" w:color="auto"/>
            </w:tcBorders>
            <w:hideMark/>
          </w:tcPr>
          <w:p w:rsidR="00160A7B" w:rsidRPr="00E01B42" w:rsidRDefault="00160A7B" w:rsidP="00113C8B">
            <w:pPr>
              <w:pStyle w:val="ab"/>
              <w:tabs>
                <w:tab w:val="left" w:pos="709"/>
                <w:tab w:val="left" w:pos="2085"/>
              </w:tabs>
              <w:spacing w:after="0" w:line="240" w:lineRule="auto"/>
              <w:ind w:left="0"/>
              <w:jc w:val="center"/>
              <w:rPr>
                <w:rFonts w:ascii="Times New Roman" w:hAnsi="Times New Roman"/>
                <w:sz w:val="24"/>
                <w:szCs w:val="24"/>
                <w:lang w:val="uk-UA"/>
              </w:rPr>
            </w:pPr>
            <w:r w:rsidRPr="00E01B42">
              <w:rPr>
                <w:rFonts w:ascii="Times New Roman" w:hAnsi="Times New Roman"/>
                <w:sz w:val="24"/>
                <w:szCs w:val="24"/>
                <w:lang w:val="uk-UA"/>
              </w:rPr>
              <w:t>201</w:t>
            </w:r>
            <w:r>
              <w:rPr>
                <w:rFonts w:ascii="Times New Roman" w:hAnsi="Times New Roman"/>
                <w:sz w:val="24"/>
                <w:szCs w:val="24"/>
                <w:lang w:val="uk-UA"/>
              </w:rPr>
              <w:t>7 (грн.)</w:t>
            </w:r>
          </w:p>
        </w:tc>
        <w:tc>
          <w:tcPr>
            <w:tcW w:w="3375" w:type="dxa"/>
            <w:tcBorders>
              <w:top w:val="single" w:sz="4" w:space="0" w:color="auto"/>
              <w:left w:val="single" w:sz="4" w:space="0" w:color="auto"/>
              <w:bottom w:val="single" w:sz="4" w:space="0" w:color="auto"/>
              <w:right w:val="single" w:sz="4" w:space="0" w:color="auto"/>
            </w:tcBorders>
          </w:tcPr>
          <w:p w:rsidR="00160A7B" w:rsidRPr="00E01B42" w:rsidRDefault="00160A7B" w:rsidP="00113C8B">
            <w:pPr>
              <w:pStyle w:val="ab"/>
              <w:tabs>
                <w:tab w:val="left" w:pos="709"/>
                <w:tab w:val="left" w:pos="2085"/>
              </w:tabs>
              <w:spacing w:after="0" w:line="240" w:lineRule="auto"/>
              <w:ind w:left="0"/>
              <w:jc w:val="center"/>
              <w:rPr>
                <w:rFonts w:ascii="Times New Roman" w:hAnsi="Times New Roman"/>
                <w:sz w:val="24"/>
                <w:szCs w:val="24"/>
                <w:lang w:val="uk-UA"/>
              </w:rPr>
            </w:pPr>
            <w:r w:rsidRPr="00E01B42">
              <w:rPr>
                <w:rFonts w:ascii="Times New Roman" w:hAnsi="Times New Roman"/>
                <w:sz w:val="24"/>
                <w:szCs w:val="24"/>
                <w:lang w:val="uk-UA"/>
              </w:rPr>
              <w:t>2018</w:t>
            </w:r>
            <w:r>
              <w:rPr>
                <w:rFonts w:ascii="Times New Roman" w:hAnsi="Times New Roman"/>
                <w:sz w:val="24"/>
                <w:szCs w:val="24"/>
                <w:lang w:val="uk-UA"/>
              </w:rPr>
              <w:t xml:space="preserve"> (грн.) прогнозовані</w:t>
            </w:r>
          </w:p>
        </w:tc>
      </w:tr>
      <w:tr w:rsidR="00160A7B" w:rsidTr="00160A7B">
        <w:trPr>
          <w:trHeight w:val="525"/>
        </w:trPr>
        <w:tc>
          <w:tcPr>
            <w:tcW w:w="2790" w:type="dxa"/>
            <w:tcBorders>
              <w:top w:val="single" w:sz="4" w:space="0" w:color="auto"/>
              <w:left w:val="single" w:sz="4" w:space="0" w:color="auto"/>
              <w:bottom w:val="single" w:sz="4" w:space="0" w:color="auto"/>
              <w:right w:val="single" w:sz="4" w:space="0" w:color="auto"/>
            </w:tcBorders>
            <w:hideMark/>
          </w:tcPr>
          <w:p w:rsidR="00160A7B" w:rsidRPr="00E01B42" w:rsidRDefault="00160A7B" w:rsidP="00B50380">
            <w:pPr>
              <w:pStyle w:val="ab"/>
              <w:tabs>
                <w:tab w:val="left" w:pos="709"/>
                <w:tab w:val="left" w:pos="2085"/>
              </w:tabs>
              <w:spacing w:after="0" w:line="240" w:lineRule="auto"/>
              <w:ind w:left="0"/>
              <w:jc w:val="both"/>
              <w:rPr>
                <w:rFonts w:ascii="Times New Roman" w:hAnsi="Times New Roman"/>
                <w:sz w:val="24"/>
                <w:szCs w:val="24"/>
                <w:lang w:val="uk-UA"/>
              </w:rPr>
            </w:pPr>
            <w:r w:rsidRPr="00E01B42">
              <w:rPr>
                <w:rFonts w:ascii="Times New Roman" w:hAnsi="Times New Roman"/>
                <w:sz w:val="24"/>
                <w:szCs w:val="24"/>
                <w:lang w:val="uk-UA"/>
              </w:rPr>
              <w:t xml:space="preserve">Сума надходжень до місцевого бюджету від </w:t>
            </w:r>
            <w:r>
              <w:rPr>
                <w:rFonts w:ascii="Times New Roman" w:hAnsi="Times New Roman"/>
                <w:sz w:val="24"/>
                <w:szCs w:val="24"/>
                <w:lang w:val="uk-UA"/>
              </w:rPr>
              <w:t>плати  за нерухоме майно</w:t>
            </w:r>
          </w:p>
        </w:tc>
        <w:tc>
          <w:tcPr>
            <w:tcW w:w="3375" w:type="dxa"/>
            <w:tcBorders>
              <w:top w:val="single" w:sz="4" w:space="0" w:color="auto"/>
              <w:left w:val="single" w:sz="4" w:space="0" w:color="auto"/>
              <w:bottom w:val="single" w:sz="4" w:space="0" w:color="auto"/>
              <w:right w:val="single" w:sz="4" w:space="0" w:color="auto"/>
            </w:tcBorders>
            <w:hideMark/>
          </w:tcPr>
          <w:p w:rsidR="00160A7B" w:rsidRDefault="00160A7B" w:rsidP="00113C8B">
            <w:pPr>
              <w:pStyle w:val="ab"/>
              <w:tabs>
                <w:tab w:val="left" w:pos="709"/>
                <w:tab w:val="left" w:pos="2085"/>
              </w:tabs>
              <w:spacing w:after="0" w:line="240" w:lineRule="auto"/>
              <w:ind w:left="0"/>
              <w:jc w:val="center"/>
              <w:rPr>
                <w:rFonts w:ascii="Times New Roman" w:hAnsi="Times New Roman"/>
                <w:sz w:val="24"/>
                <w:szCs w:val="24"/>
                <w:lang w:val="uk-UA"/>
              </w:rPr>
            </w:pPr>
          </w:p>
          <w:p w:rsidR="00181E45" w:rsidRPr="00181E45" w:rsidRDefault="00181E45" w:rsidP="00113C8B">
            <w:pPr>
              <w:pStyle w:val="ab"/>
              <w:tabs>
                <w:tab w:val="left" w:pos="709"/>
                <w:tab w:val="left" w:pos="2085"/>
              </w:tabs>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168825</w:t>
            </w:r>
          </w:p>
        </w:tc>
        <w:tc>
          <w:tcPr>
            <w:tcW w:w="3375" w:type="dxa"/>
            <w:tcBorders>
              <w:top w:val="single" w:sz="4" w:space="0" w:color="auto"/>
              <w:left w:val="single" w:sz="4" w:space="0" w:color="auto"/>
              <w:bottom w:val="single" w:sz="4" w:space="0" w:color="auto"/>
              <w:right w:val="single" w:sz="4" w:space="0" w:color="auto"/>
            </w:tcBorders>
          </w:tcPr>
          <w:p w:rsidR="00160A7B" w:rsidRDefault="00160A7B" w:rsidP="00113C8B">
            <w:pPr>
              <w:pStyle w:val="ab"/>
              <w:tabs>
                <w:tab w:val="left" w:pos="709"/>
                <w:tab w:val="left" w:pos="2085"/>
              </w:tabs>
              <w:spacing w:after="0" w:line="240" w:lineRule="auto"/>
              <w:ind w:left="0"/>
              <w:jc w:val="center"/>
              <w:rPr>
                <w:rFonts w:ascii="Times New Roman" w:hAnsi="Times New Roman"/>
                <w:sz w:val="24"/>
                <w:szCs w:val="24"/>
                <w:lang w:val="uk-UA"/>
              </w:rPr>
            </w:pPr>
          </w:p>
          <w:p w:rsidR="00181E45" w:rsidRPr="00181E45" w:rsidRDefault="00181E45" w:rsidP="00113C8B">
            <w:pPr>
              <w:pStyle w:val="ab"/>
              <w:tabs>
                <w:tab w:val="left" w:pos="709"/>
                <w:tab w:val="left" w:pos="2085"/>
              </w:tabs>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195403</w:t>
            </w:r>
          </w:p>
        </w:tc>
      </w:tr>
    </w:tbl>
    <w:p w:rsidR="00EE0A7F" w:rsidRDefault="00EE0A7F" w:rsidP="00EE0A7F">
      <w:pPr>
        <w:pStyle w:val="ab"/>
        <w:tabs>
          <w:tab w:val="left" w:pos="709"/>
          <w:tab w:val="left" w:pos="2085"/>
        </w:tabs>
        <w:spacing w:after="0" w:line="240" w:lineRule="auto"/>
        <w:ind w:left="0" w:firstLine="709"/>
        <w:jc w:val="both"/>
        <w:rPr>
          <w:rFonts w:ascii="Times New Roman" w:hAnsi="Times New Roman"/>
          <w:b/>
          <w:sz w:val="24"/>
          <w:szCs w:val="24"/>
          <w:lang w:val="uk-UA"/>
        </w:rPr>
      </w:pPr>
    </w:p>
    <w:p w:rsidR="00B50380" w:rsidRPr="00160A7B" w:rsidRDefault="00EE0A7F" w:rsidP="00160A7B">
      <w:pPr>
        <w:pStyle w:val="Default"/>
        <w:ind w:firstLine="426"/>
        <w:jc w:val="both"/>
        <w:rPr>
          <w:b/>
          <w:bCs/>
          <w:lang w:val="uk-UA"/>
        </w:rPr>
      </w:pPr>
      <w:r>
        <w:rPr>
          <w:b/>
          <w:bCs/>
          <w:lang w:val="uk-UA"/>
        </w:rPr>
        <w:t>9</w:t>
      </w:r>
      <w:r w:rsidRPr="00113C8B">
        <w:rPr>
          <w:b/>
          <w:bCs/>
          <w:lang w:val="uk-UA"/>
        </w:rPr>
        <w:t>. Визначення заходів, за допомогою яких здійснюватиметься відстеження результативності дії регуляторного ак</w:t>
      </w:r>
      <w:r w:rsidR="00160A7B">
        <w:rPr>
          <w:b/>
          <w:bCs/>
          <w:lang w:val="uk-UA"/>
        </w:rPr>
        <w:t xml:space="preserve">та </w:t>
      </w:r>
    </w:p>
    <w:p w:rsidR="00EE0A7F" w:rsidRPr="00113C8B" w:rsidRDefault="00EE0A7F" w:rsidP="00160A7B">
      <w:pPr>
        <w:pStyle w:val="Default"/>
        <w:ind w:firstLine="426"/>
        <w:jc w:val="both"/>
        <w:rPr>
          <w:lang w:val="uk-UA"/>
        </w:rPr>
      </w:pPr>
      <w:r w:rsidRPr="00113C8B">
        <w:rPr>
          <w:lang w:val="uk-UA"/>
        </w:rPr>
        <w:t xml:space="preserve">Відстеження результативності регуляторного акта включає: </w:t>
      </w:r>
    </w:p>
    <w:p w:rsidR="00EE0A7F" w:rsidRPr="00113C8B" w:rsidRDefault="00EE0A7F" w:rsidP="00160A7B">
      <w:pPr>
        <w:pStyle w:val="Default"/>
        <w:numPr>
          <w:ilvl w:val="0"/>
          <w:numId w:val="1"/>
        </w:numPr>
        <w:tabs>
          <w:tab w:val="clear" w:pos="720"/>
          <w:tab w:val="num" w:pos="426"/>
        </w:tabs>
        <w:ind w:left="426" w:firstLine="0"/>
        <w:jc w:val="both"/>
        <w:rPr>
          <w:lang w:val="uk-UA"/>
        </w:rPr>
      </w:pPr>
      <w:r w:rsidRPr="00113C8B">
        <w:rPr>
          <w:lang w:val="uk-UA"/>
        </w:rPr>
        <w:t xml:space="preserve">виконання заходів з відстеження результативності; </w:t>
      </w:r>
    </w:p>
    <w:p w:rsidR="00EE0A7F" w:rsidRPr="00113C8B" w:rsidRDefault="00EE0A7F" w:rsidP="00160A7B">
      <w:pPr>
        <w:pStyle w:val="Default"/>
        <w:numPr>
          <w:ilvl w:val="0"/>
          <w:numId w:val="1"/>
        </w:numPr>
        <w:jc w:val="both"/>
        <w:rPr>
          <w:lang w:val="uk-UA"/>
        </w:rPr>
      </w:pPr>
      <w:r w:rsidRPr="00113C8B">
        <w:rPr>
          <w:lang w:val="uk-UA"/>
        </w:rPr>
        <w:t xml:space="preserve">підготовку та оприлюднення звіту про відстеження результативності. </w:t>
      </w:r>
    </w:p>
    <w:p w:rsidR="00EE0A7F" w:rsidRPr="00113C8B" w:rsidRDefault="00EE0A7F" w:rsidP="00160A7B">
      <w:pPr>
        <w:pStyle w:val="ab"/>
        <w:tabs>
          <w:tab w:val="left" w:pos="709"/>
          <w:tab w:val="left" w:pos="2085"/>
        </w:tabs>
        <w:spacing w:after="0" w:line="240" w:lineRule="auto"/>
        <w:ind w:left="0" w:firstLine="426"/>
        <w:jc w:val="both"/>
        <w:rPr>
          <w:rFonts w:ascii="Times New Roman" w:hAnsi="Times New Roman"/>
          <w:sz w:val="24"/>
          <w:szCs w:val="24"/>
          <w:lang w:val="uk-UA"/>
        </w:rPr>
      </w:pPr>
      <w:r w:rsidRPr="00113C8B">
        <w:rPr>
          <w:rFonts w:ascii="Times New Roman" w:hAnsi="Times New Roman"/>
          <w:sz w:val="24"/>
          <w:szCs w:val="24"/>
          <w:lang w:val="uk-UA"/>
        </w:rPr>
        <w:t>Строки проведення відстеження результативності регуляторного акта:</w:t>
      </w:r>
    </w:p>
    <w:p w:rsidR="00EE0A7F" w:rsidRPr="00113C8B" w:rsidRDefault="00EE0A7F" w:rsidP="00B50380">
      <w:pPr>
        <w:pStyle w:val="Default"/>
        <w:jc w:val="both"/>
        <w:rPr>
          <w:lang w:val="uk-UA"/>
        </w:rPr>
      </w:pPr>
      <w:r w:rsidRPr="00113C8B">
        <w:rPr>
          <w:lang w:val="uk-UA"/>
        </w:rPr>
        <w:lastRenderedPageBreak/>
        <w:t xml:space="preserve">- базове відстеження результативності регуляторного акта – здійснюється на етапі підготовки регуляторного акта або не пізніше 3-х місяців з дня набрання чинності цим актом; </w:t>
      </w:r>
    </w:p>
    <w:p w:rsidR="00EE0A7F" w:rsidRPr="00113C8B" w:rsidRDefault="00EE0A7F" w:rsidP="00B50380">
      <w:pPr>
        <w:pStyle w:val="Default"/>
        <w:jc w:val="both"/>
        <w:rPr>
          <w:lang w:val="uk-UA"/>
        </w:rPr>
      </w:pPr>
      <w:r w:rsidRPr="00113C8B">
        <w:rPr>
          <w:lang w:val="uk-UA"/>
        </w:rPr>
        <w:t xml:space="preserve">- повторне та періодичне відстеження не здійснюється, у зв’язку з вимогами постанови Кабінету Міністрів України від 24 травня 2017 року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w:t>
      </w:r>
    </w:p>
    <w:p w:rsidR="00EE0A7F" w:rsidRPr="00113C8B" w:rsidRDefault="00EE0A7F" w:rsidP="00160A7B">
      <w:pPr>
        <w:pStyle w:val="Default"/>
        <w:ind w:firstLine="426"/>
        <w:jc w:val="both"/>
        <w:rPr>
          <w:lang w:val="uk-UA"/>
        </w:rPr>
      </w:pPr>
      <w:r w:rsidRPr="00113C8B">
        <w:rPr>
          <w:lang w:val="uk-UA"/>
        </w:rPr>
        <w:t xml:space="preserve">Для такого відстеження використовуватимуться звітні дані. </w:t>
      </w:r>
    </w:p>
    <w:p w:rsidR="00EE0A7F" w:rsidRPr="00113C8B" w:rsidRDefault="00EE0A7F" w:rsidP="00160A7B">
      <w:pPr>
        <w:pStyle w:val="ab"/>
        <w:tabs>
          <w:tab w:val="left" w:pos="709"/>
          <w:tab w:val="left" w:pos="2085"/>
        </w:tabs>
        <w:spacing w:after="0" w:line="240" w:lineRule="auto"/>
        <w:ind w:left="0" w:firstLine="426"/>
        <w:jc w:val="both"/>
        <w:rPr>
          <w:rFonts w:ascii="Times New Roman" w:hAnsi="Times New Roman"/>
          <w:sz w:val="24"/>
          <w:szCs w:val="24"/>
          <w:lang w:val="uk-UA"/>
        </w:rPr>
      </w:pPr>
      <w:r w:rsidRPr="00113C8B">
        <w:rPr>
          <w:rFonts w:ascii="Times New Roman" w:hAnsi="Times New Roman"/>
          <w:sz w:val="24"/>
          <w:szCs w:val="24"/>
          <w:lang w:val="uk-UA"/>
        </w:rPr>
        <w:t xml:space="preserve">Відстеження надходжень податку до місцевого бюджету буде здійснюється шляхом аналізу інформації наданої </w:t>
      </w:r>
      <w:r w:rsidR="00113C8B">
        <w:rPr>
          <w:rFonts w:ascii="Times New Roman" w:hAnsi="Times New Roman"/>
          <w:sz w:val="24"/>
          <w:szCs w:val="24"/>
          <w:lang w:val="uk-UA"/>
        </w:rPr>
        <w:t xml:space="preserve">Сарненською </w:t>
      </w:r>
      <w:r w:rsidRPr="00113C8B">
        <w:rPr>
          <w:rFonts w:ascii="Times New Roman" w:hAnsi="Times New Roman"/>
          <w:sz w:val="24"/>
          <w:szCs w:val="24"/>
          <w:lang w:val="uk-UA"/>
        </w:rPr>
        <w:t xml:space="preserve">об’єднаною державною податковою інспекцією Головного управління ДФС в </w:t>
      </w:r>
      <w:r w:rsidR="00113C8B">
        <w:rPr>
          <w:rFonts w:ascii="Times New Roman" w:hAnsi="Times New Roman"/>
          <w:sz w:val="24"/>
          <w:szCs w:val="24"/>
          <w:lang w:val="uk-UA"/>
        </w:rPr>
        <w:t>Рівненській</w:t>
      </w:r>
      <w:r w:rsidRPr="00113C8B">
        <w:rPr>
          <w:rFonts w:ascii="Times New Roman" w:hAnsi="Times New Roman"/>
          <w:sz w:val="24"/>
          <w:szCs w:val="24"/>
          <w:lang w:val="uk-UA"/>
        </w:rPr>
        <w:t xml:space="preserve"> області (</w:t>
      </w:r>
      <w:r w:rsidR="00113C8B">
        <w:rPr>
          <w:rFonts w:ascii="Times New Roman" w:hAnsi="Times New Roman"/>
          <w:sz w:val="24"/>
          <w:szCs w:val="24"/>
          <w:lang w:val="uk-UA"/>
        </w:rPr>
        <w:t>Рокитнівське</w:t>
      </w:r>
      <w:r w:rsidRPr="00113C8B">
        <w:rPr>
          <w:rFonts w:ascii="Times New Roman" w:hAnsi="Times New Roman"/>
          <w:sz w:val="24"/>
          <w:szCs w:val="24"/>
          <w:lang w:val="uk-UA"/>
        </w:rPr>
        <w:t xml:space="preserve">  відділення).</w:t>
      </w:r>
    </w:p>
    <w:p w:rsidR="00EE0A7F" w:rsidRPr="00113C8B" w:rsidRDefault="00EE0A7F" w:rsidP="00113C8B">
      <w:pPr>
        <w:tabs>
          <w:tab w:val="left" w:pos="709"/>
          <w:tab w:val="left" w:pos="2085"/>
        </w:tabs>
        <w:jc w:val="both"/>
        <w:rPr>
          <w:sz w:val="24"/>
          <w:szCs w:val="24"/>
        </w:rPr>
      </w:pPr>
    </w:p>
    <w:p w:rsidR="00EE0A7F" w:rsidRPr="00113C8B" w:rsidRDefault="001851E3" w:rsidP="00113C8B">
      <w:pPr>
        <w:tabs>
          <w:tab w:val="left" w:pos="709"/>
          <w:tab w:val="left" w:pos="2085"/>
        </w:tabs>
        <w:rPr>
          <w:sz w:val="24"/>
          <w:szCs w:val="24"/>
        </w:rPr>
      </w:pPr>
      <w:r>
        <w:rPr>
          <w:sz w:val="24"/>
          <w:szCs w:val="24"/>
        </w:rPr>
        <w:t>Заступник селищного голови</w:t>
      </w:r>
      <w:r w:rsidR="00EE0A7F" w:rsidRPr="00113C8B">
        <w:rPr>
          <w:sz w:val="24"/>
          <w:szCs w:val="24"/>
        </w:rPr>
        <w:t xml:space="preserve">                         </w:t>
      </w:r>
      <w:r w:rsidR="00B50380" w:rsidRPr="00113C8B">
        <w:rPr>
          <w:sz w:val="24"/>
          <w:szCs w:val="24"/>
        </w:rPr>
        <w:t xml:space="preserve">              </w:t>
      </w:r>
      <w:r w:rsidR="00EE0A7F" w:rsidRPr="00113C8B">
        <w:rPr>
          <w:sz w:val="24"/>
          <w:szCs w:val="24"/>
        </w:rPr>
        <w:t xml:space="preserve">             </w:t>
      </w:r>
      <w:r w:rsidR="00113C8B">
        <w:rPr>
          <w:sz w:val="24"/>
          <w:szCs w:val="24"/>
        </w:rPr>
        <w:t xml:space="preserve">                   </w:t>
      </w:r>
      <w:r>
        <w:rPr>
          <w:sz w:val="24"/>
          <w:szCs w:val="24"/>
        </w:rPr>
        <w:t xml:space="preserve">              </w:t>
      </w:r>
      <w:bookmarkStart w:id="15" w:name="_GoBack"/>
      <w:bookmarkEnd w:id="15"/>
      <w:r>
        <w:rPr>
          <w:sz w:val="24"/>
          <w:szCs w:val="24"/>
        </w:rPr>
        <w:t>А. Боровець</w:t>
      </w:r>
    </w:p>
    <w:p w:rsidR="00795FD5" w:rsidRDefault="00795FD5" w:rsidP="00EE0A7F">
      <w:pPr>
        <w:ind w:firstLine="708"/>
        <w:jc w:val="both"/>
      </w:pPr>
    </w:p>
    <w:sectPr w:rsidR="00795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charset w:val="00"/>
    <w:family w:val="auto"/>
    <w:pitch w:val="variable"/>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abstractNum>
  <w:abstractNum w:abstractNumId="1">
    <w:nsid w:val="6F2244BF"/>
    <w:multiLevelType w:val="hybridMultilevel"/>
    <w:tmpl w:val="000E8EC4"/>
    <w:lvl w:ilvl="0" w:tplc="E50C8D6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88"/>
    <w:rsid w:val="00021EE4"/>
    <w:rsid w:val="000A05B8"/>
    <w:rsid w:val="000F73A5"/>
    <w:rsid w:val="00113C8B"/>
    <w:rsid w:val="00160A7B"/>
    <w:rsid w:val="00181E45"/>
    <w:rsid w:val="001851E3"/>
    <w:rsid w:val="0024402B"/>
    <w:rsid w:val="003121F0"/>
    <w:rsid w:val="00330E67"/>
    <w:rsid w:val="003C16EF"/>
    <w:rsid w:val="004642F0"/>
    <w:rsid w:val="004839FC"/>
    <w:rsid w:val="004A1F3B"/>
    <w:rsid w:val="004C1BCF"/>
    <w:rsid w:val="005432BA"/>
    <w:rsid w:val="00586D92"/>
    <w:rsid w:val="005C04FE"/>
    <w:rsid w:val="006454A1"/>
    <w:rsid w:val="006458C0"/>
    <w:rsid w:val="006A1473"/>
    <w:rsid w:val="006C3BEF"/>
    <w:rsid w:val="00756683"/>
    <w:rsid w:val="00795FD5"/>
    <w:rsid w:val="007A075C"/>
    <w:rsid w:val="00891EC7"/>
    <w:rsid w:val="0089498B"/>
    <w:rsid w:val="00907DA0"/>
    <w:rsid w:val="009703F0"/>
    <w:rsid w:val="009A1B7D"/>
    <w:rsid w:val="00A4169B"/>
    <w:rsid w:val="00AA589A"/>
    <w:rsid w:val="00AD29DD"/>
    <w:rsid w:val="00AE1DAD"/>
    <w:rsid w:val="00AE6AB0"/>
    <w:rsid w:val="00B50380"/>
    <w:rsid w:val="00B51942"/>
    <w:rsid w:val="00B53DFB"/>
    <w:rsid w:val="00B53E82"/>
    <w:rsid w:val="00BA5A7D"/>
    <w:rsid w:val="00C935C8"/>
    <w:rsid w:val="00DD77E0"/>
    <w:rsid w:val="00E160A1"/>
    <w:rsid w:val="00EE0A7F"/>
    <w:rsid w:val="00EF0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671FE-DA62-416F-9BA4-2709907A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4A1"/>
    <w:pPr>
      <w:suppressAutoHyphens/>
      <w:spacing w:after="0" w:line="240" w:lineRule="auto"/>
    </w:pPr>
    <w:rPr>
      <w:rFonts w:ascii="Times New Roman" w:eastAsia="Times New Roman" w:hAnsi="Times New Roman" w:cs="Times New Roman"/>
      <w:sz w:val="28"/>
      <w:szCs w:val="20"/>
      <w:lang w:val="uk-UA" w:eastAsia="ar-SA"/>
    </w:rPr>
  </w:style>
  <w:style w:type="paragraph" w:styleId="3">
    <w:name w:val="heading 3"/>
    <w:basedOn w:val="a"/>
    <w:link w:val="30"/>
    <w:semiHidden/>
    <w:unhideWhenUsed/>
    <w:qFormat/>
    <w:rsid w:val="004A1F3B"/>
    <w:pPr>
      <w:suppressAutoHyphens w:val="0"/>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54A1"/>
    <w:rPr>
      <w:color w:val="0000FF" w:themeColor="hyperlink"/>
      <w:u w:val="single"/>
    </w:rPr>
  </w:style>
  <w:style w:type="paragraph" w:styleId="a4">
    <w:name w:val="Body Text"/>
    <w:basedOn w:val="a"/>
    <w:link w:val="a5"/>
    <w:uiPriority w:val="99"/>
    <w:unhideWhenUsed/>
    <w:rsid w:val="006454A1"/>
    <w:pPr>
      <w:jc w:val="both"/>
    </w:pPr>
  </w:style>
  <w:style w:type="character" w:customStyle="1" w:styleId="a5">
    <w:name w:val="Основной текст Знак"/>
    <w:basedOn w:val="a0"/>
    <w:link w:val="a4"/>
    <w:uiPriority w:val="99"/>
    <w:rsid w:val="006454A1"/>
    <w:rPr>
      <w:rFonts w:ascii="Times New Roman" w:eastAsia="Times New Roman" w:hAnsi="Times New Roman" w:cs="Times New Roman"/>
      <w:sz w:val="28"/>
      <w:szCs w:val="20"/>
      <w:lang w:val="uk-UA" w:eastAsia="ar-SA"/>
    </w:rPr>
  </w:style>
  <w:style w:type="paragraph" w:customStyle="1" w:styleId="1">
    <w:name w:val="Заголовок №1"/>
    <w:basedOn w:val="a"/>
    <w:rsid w:val="006454A1"/>
    <w:pPr>
      <w:shd w:val="clear" w:color="auto" w:fill="FFFFFF"/>
      <w:spacing w:after="300" w:line="322" w:lineRule="exact"/>
    </w:pPr>
    <w:rPr>
      <w:b/>
      <w:bCs/>
      <w:sz w:val="27"/>
      <w:szCs w:val="27"/>
      <w:lang w:val="ru-RU"/>
    </w:rPr>
  </w:style>
  <w:style w:type="paragraph" w:customStyle="1" w:styleId="a6">
    <w:name w:val="Подпись к таблице"/>
    <w:basedOn w:val="a"/>
    <w:rsid w:val="006454A1"/>
    <w:pPr>
      <w:shd w:val="clear" w:color="auto" w:fill="FFFFFF"/>
      <w:spacing w:line="240" w:lineRule="atLeast"/>
    </w:pPr>
    <w:rPr>
      <w:sz w:val="27"/>
      <w:szCs w:val="27"/>
      <w:lang w:val="ru-RU"/>
    </w:rPr>
  </w:style>
  <w:style w:type="table" w:styleId="a7">
    <w:name w:val="Table Grid"/>
    <w:basedOn w:val="a1"/>
    <w:uiPriority w:val="59"/>
    <w:rsid w:val="006454A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Назва документа"/>
    <w:basedOn w:val="a"/>
    <w:next w:val="a"/>
    <w:rsid w:val="00B53DFB"/>
    <w:pPr>
      <w:keepNext/>
      <w:keepLines/>
      <w:suppressAutoHyphens w:val="0"/>
      <w:spacing w:before="240" w:after="240"/>
      <w:jc w:val="center"/>
    </w:pPr>
    <w:rPr>
      <w:rFonts w:ascii="Antiqua" w:hAnsi="Antiqua"/>
      <w:b/>
      <w:sz w:val="26"/>
      <w:lang w:eastAsia="ru-RU"/>
    </w:rPr>
  </w:style>
  <w:style w:type="paragraph" w:customStyle="1" w:styleId="Default">
    <w:name w:val="Default"/>
    <w:rsid w:val="004C1B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semiHidden/>
    <w:rsid w:val="004A1F3B"/>
    <w:rPr>
      <w:rFonts w:ascii="Times New Roman" w:eastAsia="Times New Roman" w:hAnsi="Times New Roman" w:cs="Times New Roman"/>
      <w:b/>
      <w:bCs/>
      <w:sz w:val="27"/>
      <w:szCs w:val="27"/>
      <w:lang w:eastAsia="ru-RU"/>
    </w:rPr>
  </w:style>
  <w:style w:type="paragraph" w:styleId="a9">
    <w:name w:val="Normal (Web)"/>
    <w:basedOn w:val="a"/>
    <w:unhideWhenUsed/>
    <w:rsid w:val="004A1F3B"/>
    <w:pPr>
      <w:suppressAutoHyphens w:val="0"/>
      <w:spacing w:before="100" w:beforeAutospacing="1" w:after="100" w:afterAutospacing="1"/>
    </w:pPr>
    <w:rPr>
      <w:sz w:val="24"/>
      <w:szCs w:val="24"/>
      <w:lang w:val="ru-RU" w:eastAsia="ru-RU"/>
    </w:rPr>
  </w:style>
  <w:style w:type="character" w:customStyle="1" w:styleId="2">
    <w:name w:val="Стиль2"/>
    <w:basedOn w:val="aa"/>
    <w:uiPriority w:val="99"/>
    <w:rsid w:val="004A1F3B"/>
  </w:style>
  <w:style w:type="character" w:styleId="aa">
    <w:name w:val="line number"/>
    <w:basedOn w:val="a0"/>
    <w:uiPriority w:val="99"/>
    <w:semiHidden/>
    <w:unhideWhenUsed/>
    <w:rsid w:val="004A1F3B"/>
  </w:style>
  <w:style w:type="paragraph" w:styleId="ab">
    <w:name w:val="List Paragraph"/>
    <w:basedOn w:val="a"/>
    <w:uiPriority w:val="99"/>
    <w:qFormat/>
    <w:rsid w:val="004A1F3B"/>
    <w:pPr>
      <w:suppressAutoHyphens w:val="0"/>
      <w:spacing w:after="200" w:line="276" w:lineRule="auto"/>
      <w:ind w:left="720"/>
      <w:contextualSpacing/>
    </w:pPr>
    <w:rPr>
      <w:rFonts w:ascii="Calibri" w:eastAsia="Calibri" w:hAnsi="Calibri"/>
      <w:sz w:val="22"/>
      <w:szCs w:val="22"/>
      <w:lang w:val="ru-RU" w:eastAsia="en-US"/>
    </w:rPr>
  </w:style>
  <w:style w:type="paragraph" w:customStyle="1" w:styleId="rvps7">
    <w:name w:val="rvps7"/>
    <w:basedOn w:val="a"/>
    <w:rsid w:val="000F73A5"/>
    <w:pPr>
      <w:suppressAutoHyphens w:val="0"/>
      <w:spacing w:before="100" w:beforeAutospacing="1" w:after="100" w:afterAutospacing="1"/>
    </w:pPr>
    <w:rPr>
      <w:sz w:val="24"/>
      <w:szCs w:val="24"/>
      <w:lang w:val="ru-RU" w:eastAsia="ru-RU"/>
    </w:rPr>
  </w:style>
  <w:style w:type="character" w:customStyle="1" w:styleId="rvts15">
    <w:name w:val="rvts15"/>
    <w:basedOn w:val="a0"/>
    <w:rsid w:val="000F73A5"/>
  </w:style>
  <w:style w:type="paragraph" w:styleId="ac">
    <w:name w:val="No Spacing"/>
    <w:uiPriority w:val="99"/>
    <w:qFormat/>
    <w:rsid w:val="00A4169B"/>
    <w:pPr>
      <w:spacing w:after="0" w:line="240" w:lineRule="auto"/>
    </w:pPr>
    <w:rPr>
      <w:rFonts w:ascii="Calibri" w:eastAsia="Calibri" w:hAnsi="Calibri" w:cs="Arial"/>
    </w:rPr>
  </w:style>
  <w:style w:type="character" w:styleId="ad">
    <w:name w:val="Strong"/>
    <w:basedOn w:val="a0"/>
    <w:qFormat/>
    <w:rsid w:val="00EE0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4185">
      <w:bodyDiv w:val="1"/>
      <w:marLeft w:val="0"/>
      <w:marRight w:val="0"/>
      <w:marTop w:val="0"/>
      <w:marBottom w:val="0"/>
      <w:divBdr>
        <w:top w:val="none" w:sz="0" w:space="0" w:color="auto"/>
        <w:left w:val="none" w:sz="0" w:space="0" w:color="auto"/>
        <w:bottom w:val="none" w:sz="0" w:space="0" w:color="auto"/>
        <w:right w:val="none" w:sz="0" w:space="0" w:color="auto"/>
      </w:divBdr>
    </w:div>
    <w:div w:id="891425271">
      <w:bodyDiv w:val="1"/>
      <w:marLeft w:val="0"/>
      <w:marRight w:val="0"/>
      <w:marTop w:val="0"/>
      <w:marBottom w:val="0"/>
      <w:divBdr>
        <w:top w:val="none" w:sz="0" w:space="0" w:color="auto"/>
        <w:left w:val="none" w:sz="0" w:space="0" w:color="auto"/>
        <w:bottom w:val="none" w:sz="0" w:space="0" w:color="auto"/>
        <w:right w:val="none" w:sz="0" w:space="0" w:color="auto"/>
      </w:divBdr>
    </w:div>
    <w:div w:id="1817137903">
      <w:bodyDiv w:val="1"/>
      <w:marLeft w:val="0"/>
      <w:marRight w:val="0"/>
      <w:marTop w:val="0"/>
      <w:marBottom w:val="0"/>
      <w:divBdr>
        <w:top w:val="none" w:sz="0" w:space="0" w:color="auto"/>
        <w:left w:val="none" w:sz="0" w:space="0" w:color="auto"/>
        <w:bottom w:val="none" w:sz="0" w:space="0" w:color="auto"/>
        <w:right w:val="none" w:sz="0" w:space="0" w:color="auto"/>
      </w:divBdr>
    </w:div>
    <w:div w:id="1928876753">
      <w:bodyDiv w:val="1"/>
      <w:marLeft w:val="0"/>
      <w:marRight w:val="0"/>
      <w:marTop w:val="0"/>
      <w:marBottom w:val="0"/>
      <w:divBdr>
        <w:top w:val="none" w:sz="0" w:space="0" w:color="auto"/>
        <w:left w:val="none" w:sz="0" w:space="0" w:color="auto"/>
        <w:bottom w:val="none" w:sz="0" w:space="0" w:color="auto"/>
        <w:right w:val="none" w:sz="0" w:space="0" w:color="auto"/>
      </w:divBdr>
    </w:div>
    <w:div w:id="1954284234">
      <w:bodyDiv w:val="1"/>
      <w:marLeft w:val="0"/>
      <w:marRight w:val="0"/>
      <w:marTop w:val="0"/>
      <w:marBottom w:val="0"/>
      <w:divBdr>
        <w:top w:val="none" w:sz="0" w:space="0" w:color="auto"/>
        <w:left w:val="none" w:sz="0" w:space="0" w:color="auto"/>
        <w:bottom w:val="none" w:sz="0" w:space="0" w:color="auto"/>
        <w:right w:val="none" w:sz="0" w:space="0" w:color="auto"/>
      </w:divBdr>
    </w:div>
    <w:div w:id="196839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dev.com.ua/dndiasb/assets/files/DKBS/DK-018_200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C9594-34D4-4B0A-B4C3-D5420D57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3565</Words>
  <Characters>20322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7</cp:revision>
  <dcterms:created xsi:type="dcterms:W3CDTF">2018-07-10T09:38:00Z</dcterms:created>
  <dcterms:modified xsi:type="dcterms:W3CDTF">2018-07-23T06:45:00Z</dcterms:modified>
</cp:coreProperties>
</file>